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1EC1" w14:textId="77777777" w:rsidR="004871A9" w:rsidRPr="004871A9" w:rsidRDefault="004871A9" w:rsidP="004871A9">
      <w:pPr>
        <w:jc w:val="center"/>
        <w:rPr>
          <w:b/>
          <w:bCs/>
        </w:rPr>
      </w:pPr>
      <w:r w:rsidRPr="004871A9">
        <w:rPr>
          <w:b/>
          <w:bCs/>
        </w:rPr>
        <w:t>NOTE DE PRESENTATION BREVE ET SYNTHETIQUE DU</w:t>
      </w:r>
    </w:p>
    <w:p w14:paraId="6172D349" w14:textId="3A431395" w:rsidR="004871A9" w:rsidRDefault="004871A9" w:rsidP="004871A9">
      <w:pPr>
        <w:jc w:val="center"/>
        <w:rPr>
          <w:b/>
          <w:bCs/>
        </w:rPr>
      </w:pPr>
      <w:r w:rsidRPr="004871A9">
        <w:rPr>
          <w:b/>
          <w:bCs/>
        </w:rPr>
        <w:t xml:space="preserve"> BUDGET PRIMITIF 202</w:t>
      </w:r>
      <w:r w:rsidR="00891495">
        <w:rPr>
          <w:b/>
          <w:bCs/>
        </w:rPr>
        <w:t>3</w:t>
      </w:r>
    </w:p>
    <w:p w14:paraId="0F654BFF" w14:textId="508809B3" w:rsidR="004871A9" w:rsidRDefault="004871A9" w:rsidP="004871A9">
      <w:pPr>
        <w:jc w:val="center"/>
        <w:rPr>
          <w:b/>
          <w:bCs/>
        </w:rPr>
      </w:pPr>
      <w:r>
        <w:rPr>
          <w:b/>
          <w:bCs/>
        </w:rPr>
        <w:t>*****</w:t>
      </w:r>
    </w:p>
    <w:p w14:paraId="3AB80E62" w14:textId="6D6D7FD0" w:rsidR="004871A9" w:rsidRDefault="004871A9" w:rsidP="004871A9">
      <w:pPr>
        <w:jc w:val="center"/>
        <w:rPr>
          <w:b/>
          <w:bCs/>
          <w:sz w:val="28"/>
          <w:szCs w:val="28"/>
          <w:u w:val="single"/>
        </w:rPr>
      </w:pPr>
      <w:r w:rsidRPr="001F5EDE">
        <w:rPr>
          <w:b/>
          <w:bCs/>
          <w:sz w:val="28"/>
          <w:szCs w:val="28"/>
          <w:u w:val="single"/>
        </w:rPr>
        <w:t>MAIRIE DE SAINT VINCENT DE PAUL</w:t>
      </w:r>
    </w:p>
    <w:p w14:paraId="1CCD37D7" w14:textId="07E3EE87" w:rsidR="001F5EDE" w:rsidRDefault="001F5EDE" w:rsidP="004871A9">
      <w:pPr>
        <w:jc w:val="center"/>
        <w:rPr>
          <w:b/>
          <w:bCs/>
          <w:sz w:val="28"/>
          <w:szCs w:val="28"/>
          <w:u w:val="single"/>
        </w:rPr>
      </w:pPr>
    </w:p>
    <w:p w14:paraId="4E426617" w14:textId="2FDCA24E" w:rsidR="001F5EDE" w:rsidRDefault="001F5EDE" w:rsidP="001F5EDE">
      <w:pPr>
        <w:jc w:val="both"/>
        <w:rPr>
          <w:sz w:val="24"/>
          <w:szCs w:val="24"/>
        </w:rPr>
      </w:pPr>
      <w:r>
        <w:rPr>
          <w:sz w:val="24"/>
          <w:szCs w:val="24"/>
        </w:rPr>
        <w:t>L’article L 2313-1 du code général des collectivités territoriales prévoit qu’une présentation brève et synthétique retraçant les informations financières essentielles est jointe au budget primitif afin de permettre aux citoyens d’en saisir les enjeux.</w:t>
      </w:r>
    </w:p>
    <w:p w14:paraId="3E4B61A1" w14:textId="5A55CEBF" w:rsidR="001F5EDE" w:rsidRDefault="001F5EDE" w:rsidP="001F5EDE">
      <w:pPr>
        <w:jc w:val="both"/>
        <w:rPr>
          <w:sz w:val="24"/>
          <w:szCs w:val="24"/>
        </w:rPr>
      </w:pPr>
      <w:r>
        <w:rPr>
          <w:sz w:val="24"/>
          <w:szCs w:val="24"/>
        </w:rPr>
        <w:t xml:space="preserve">La présente note répond à cette obligation pour la commune, elle est disponible sur le site internet de la commune. </w:t>
      </w:r>
    </w:p>
    <w:p w14:paraId="07EABBF9" w14:textId="5BF7410A" w:rsidR="0099010E" w:rsidRDefault="001F5EDE" w:rsidP="001F5EDE">
      <w:pPr>
        <w:jc w:val="both"/>
        <w:rPr>
          <w:sz w:val="24"/>
          <w:szCs w:val="24"/>
        </w:rPr>
      </w:pPr>
      <w:r>
        <w:rPr>
          <w:sz w:val="24"/>
          <w:szCs w:val="24"/>
        </w:rPr>
        <w:t>Le budget primitif retrace l’ensemble des dépenses et des recettes autorisées et prévues pour l’année 202</w:t>
      </w:r>
      <w:r w:rsidR="003B7986">
        <w:rPr>
          <w:sz w:val="24"/>
          <w:szCs w:val="24"/>
        </w:rPr>
        <w:t>3</w:t>
      </w:r>
      <w:r>
        <w:rPr>
          <w:sz w:val="24"/>
          <w:szCs w:val="24"/>
        </w:rPr>
        <w:t xml:space="preserve">. Il respecte les principes budgétaires : annualité, universalité, unité, équilibre et antériorité. Le budget primitif constitue le premier acte obligatoire du cycle budgétaire annuel de la collectivité. Il doit être voté par l’assemblée délibérante avant le 15 avril de l’année </w:t>
      </w:r>
      <w:r w:rsidR="00111C66">
        <w:rPr>
          <w:sz w:val="24"/>
          <w:szCs w:val="24"/>
        </w:rPr>
        <w:t>à laquelle il se rapporte, ou le 30 avril l’année de renouvellement de l’assemblée, et transmis au représentant de l’Etat dans les 15 jours qui suivent son approbation. Par cet acte, le maire</w:t>
      </w:r>
      <w:r w:rsidR="0099010E">
        <w:rPr>
          <w:sz w:val="24"/>
          <w:szCs w:val="24"/>
        </w:rPr>
        <w:t>, ordonnateur, est autorisé à effectuer les opérations de recettes et de dépenses inscrites au budget, pour la période qui s’étend du 1</w:t>
      </w:r>
      <w:r w:rsidR="0099010E" w:rsidRPr="0099010E">
        <w:rPr>
          <w:sz w:val="24"/>
          <w:szCs w:val="24"/>
          <w:vertAlign w:val="superscript"/>
        </w:rPr>
        <w:t>er</w:t>
      </w:r>
      <w:r w:rsidR="0099010E">
        <w:rPr>
          <w:sz w:val="24"/>
          <w:szCs w:val="24"/>
        </w:rPr>
        <w:t xml:space="preserve"> janvier au 31 décembre de l’année civile.</w:t>
      </w:r>
    </w:p>
    <w:p w14:paraId="71128D87" w14:textId="5402BF94" w:rsidR="0099010E" w:rsidRDefault="0099010E" w:rsidP="001F5EDE">
      <w:pPr>
        <w:jc w:val="both"/>
        <w:rPr>
          <w:sz w:val="24"/>
          <w:szCs w:val="24"/>
        </w:rPr>
      </w:pPr>
      <w:r>
        <w:rPr>
          <w:sz w:val="24"/>
          <w:szCs w:val="24"/>
        </w:rPr>
        <w:t>Le budget 202</w:t>
      </w:r>
      <w:r w:rsidR="003B7986">
        <w:rPr>
          <w:sz w:val="24"/>
          <w:szCs w:val="24"/>
        </w:rPr>
        <w:t>3</w:t>
      </w:r>
      <w:r>
        <w:rPr>
          <w:sz w:val="24"/>
          <w:szCs w:val="24"/>
        </w:rPr>
        <w:t xml:space="preserve"> est voté par le conseil municipal. Il peut être consulté sur simple demande </w:t>
      </w:r>
      <w:r w:rsidR="00AD199F">
        <w:rPr>
          <w:sz w:val="24"/>
          <w:szCs w:val="24"/>
        </w:rPr>
        <w:t xml:space="preserve">au secrétariat de la mairie aux heures d’ouverture des bureaux. Ce budget a été établi avec la volonté : </w:t>
      </w:r>
    </w:p>
    <w:p w14:paraId="64017F42" w14:textId="55A633D9" w:rsidR="00AD199F" w:rsidRDefault="00AD199F" w:rsidP="00AD199F">
      <w:pPr>
        <w:pStyle w:val="Paragraphedeliste"/>
        <w:numPr>
          <w:ilvl w:val="0"/>
          <w:numId w:val="1"/>
        </w:numPr>
        <w:jc w:val="both"/>
        <w:rPr>
          <w:sz w:val="24"/>
          <w:szCs w:val="24"/>
        </w:rPr>
      </w:pPr>
      <w:r>
        <w:rPr>
          <w:sz w:val="24"/>
          <w:szCs w:val="24"/>
        </w:rPr>
        <w:t>De maîtriser les dépenses de fonctionnement tout en maintenant le niveau et la qualité des services rendus aux habitants,</w:t>
      </w:r>
    </w:p>
    <w:p w14:paraId="2184FAE9" w14:textId="4B3C0A83" w:rsidR="001F5EDE" w:rsidRDefault="00AD199F" w:rsidP="00AD199F">
      <w:pPr>
        <w:pStyle w:val="Paragraphedeliste"/>
        <w:numPr>
          <w:ilvl w:val="0"/>
          <w:numId w:val="1"/>
        </w:numPr>
        <w:jc w:val="both"/>
        <w:rPr>
          <w:sz w:val="24"/>
          <w:szCs w:val="24"/>
        </w:rPr>
      </w:pPr>
      <w:r>
        <w:rPr>
          <w:sz w:val="24"/>
          <w:szCs w:val="24"/>
        </w:rPr>
        <w:t xml:space="preserve">De contenir la dette en limitant le recours à l’emprunt, </w:t>
      </w:r>
    </w:p>
    <w:p w14:paraId="596C2B97" w14:textId="321FED28" w:rsidR="00AD199F" w:rsidRDefault="00AD199F" w:rsidP="00AD199F">
      <w:pPr>
        <w:pStyle w:val="Paragraphedeliste"/>
        <w:numPr>
          <w:ilvl w:val="0"/>
          <w:numId w:val="1"/>
        </w:numPr>
        <w:jc w:val="both"/>
        <w:rPr>
          <w:sz w:val="24"/>
          <w:szCs w:val="24"/>
        </w:rPr>
      </w:pPr>
      <w:r>
        <w:rPr>
          <w:sz w:val="24"/>
          <w:szCs w:val="24"/>
        </w:rPr>
        <w:t>De mobiliser des subventions chaque fois que possible.</w:t>
      </w:r>
    </w:p>
    <w:p w14:paraId="0DD9E815" w14:textId="2C7BD59B" w:rsidR="00AD199F" w:rsidRDefault="00AD199F" w:rsidP="00AD199F">
      <w:pPr>
        <w:jc w:val="both"/>
        <w:rPr>
          <w:sz w:val="24"/>
          <w:szCs w:val="24"/>
        </w:rPr>
      </w:pPr>
      <w:r>
        <w:rPr>
          <w:sz w:val="24"/>
          <w:szCs w:val="24"/>
        </w:rPr>
        <w:t>Les sections de fonctionnement et investissement structurent le budget de notre collectivité. D’un côté, la gestion des affaires courantes (ou section de fonctionnement), incluant notamment le versement des salaires des agents de la ville, de l’autre la section d’investissement qui a vocation à préparer l’avenir.</w:t>
      </w:r>
    </w:p>
    <w:p w14:paraId="25BE55AE" w14:textId="54D5F555" w:rsidR="00AD199F" w:rsidRDefault="00AD199F" w:rsidP="00AD199F">
      <w:pPr>
        <w:jc w:val="both"/>
        <w:rPr>
          <w:sz w:val="24"/>
          <w:szCs w:val="24"/>
        </w:rPr>
      </w:pPr>
      <w:r>
        <w:rPr>
          <w:sz w:val="24"/>
          <w:szCs w:val="24"/>
        </w:rPr>
        <w:t>En 202</w:t>
      </w:r>
      <w:r w:rsidR="006A13F4">
        <w:rPr>
          <w:sz w:val="24"/>
          <w:szCs w:val="24"/>
        </w:rPr>
        <w:t>3</w:t>
      </w:r>
      <w:r>
        <w:rPr>
          <w:sz w:val="24"/>
          <w:szCs w:val="24"/>
        </w:rPr>
        <w:t>, la commune de SAINT VINCENT DE PAUL dispose de 2 budgets :</w:t>
      </w:r>
    </w:p>
    <w:p w14:paraId="694F41C4" w14:textId="21157309" w:rsidR="00AD199F" w:rsidRDefault="00AD199F" w:rsidP="00AD199F">
      <w:pPr>
        <w:pStyle w:val="Paragraphedeliste"/>
        <w:numPr>
          <w:ilvl w:val="0"/>
          <w:numId w:val="1"/>
        </w:numPr>
        <w:jc w:val="both"/>
        <w:rPr>
          <w:sz w:val="24"/>
          <w:szCs w:val="24"/>
        </w:rPr>
      </w:pPr>
      <w:r>
        <w:rPr>
          <w:sz w:val="24"/>
          <w:szCs w:val="24"/>
        </w:rPr>
        <w:t xml:space="preserve">Le budget principal </w:t>
      </w:r>
    </w:p>
    <w:p w14:paraId="4EEAF6E3" w14:textId="74E5A0E2" w:rsidR="00AD199F" w:rsidRDefault="00AD199F" w:rsidP="00AD199F">
      <w:pPr>
        <w:pStyle w:val="Paragraphedeliste"/>
        <w:numPr>
          <w:ilvl w:val="0"/>
          <w:numId w:val="1"/>
        </w:numPr>
        <w:jc w:val="both"/>
        <w:rPr>
          <w:sz w:val="24"/>
          <w:szCs w:val="24"/>
        </w:rPr>
      </w:pPr>
      <w:r>
        <w:rPr>
          <w:sz w:val="24"/>
          <w:szCs w:val="24"/>
        </w:rPr>
        <w:t>Le budget annexe Commerce Multiple Rural</w:t>
      </w:r>
    </w:p>
    <w:p w14:paraId="285A0726" w14:textId="3F1CA766" w:rsidR="00AD199F" w:rsidRPr="00B13ABD" w:rsidRDefault="00AD199F" w:rsidP="00AD199F">
      <w:pPr>
        <w:jc w:val="both"/>
        <w:rPr>
          <w:b/>
          <w:bCs/>
          <w:sz w:val="24"/>
          <w:szCs w:val="24"/>
        </w:rPr>
      </w:pPr>
      <w:r w:rsidRPr="00B13ABD">
        <w:rPr>
          <w:b/>
          <w:bCs/>
          <w:sz w:val="24"/>
          <w:szCs w:val="24"/>
        </w:rPr>
        <w:t>1 – LA SECTION DE FONCTIONNEMENT</w:t>
      </w:r>
    </w:p>
    <w:p w14:paraId="494EBD69" w14:textId="5E8E9F7A" w:rsidR="006B5F54" w:rsidRPr="00B13ABD" w:rsidRDefault="006B5F54" w:rsidP="006B5F54">
      <w:pPr>
        <w:pStyle w:val="Paragraphedeliste"/>
        <w:numPr>
          <w:ilvl w:val="0"/>
          <w:numId w:val="2"/>
        </w:numPr>
        <w:jc w:val="both"/>
        <w:rPr>
          <w:b/>
          <w:bCs/>
          <w:sz w:val="24"/>
          <w:szCs w:val="24"/>
        </w:rPr>
      </w:pPr>
      <w:r w:rsidRPr="00B13ABD">
        <w:rPr>
          <w:b/>
          <w:bCs/>
          <w:sz w:val="24"/>
          <w:szCs w:val="24"/>
        </w:rPr>
        <w:t xml:space="preserve">Généralités </w:t>
      </w:r>
    </w:p>
    <w:p w14:paraId="2088E16A" w14:textId="618D5473" w:rsidR="006B5F54" w:rsidRDefault="006B5F54" w:rsidP="006B5F54">
      <w:pPr>
        <w:jc w:val="both"/>
        <w:rPr>
          <w:sz w:val="24"/>
          <w:szCs w:val="24"/>
        </w:rPr>
      </w:pPr>
      <w:r>
        <w:rPr>
          <w:sz w:val="24"/>
          <w:szCs w:val="24"/>
        </w:rPr>
        <w:t>Le budget de fonctionnement permet à notre collectivité d’assurer le quotidien.</w:t>
      </w:r>
    </w:p>
    <w:p w14:paraId="05EDB4E5" w14:textId="311169F6" w:rsidR="006B5F54" w:rsidRDefault="006B5F54" w:rsidP="006B5F54">
      <w:pPr>
        <w:jc w:val="both"/>
        <w:rPr>
          <w:sz w:val="24"/>
          <w:szCs w:val="24"/>
        </w:rPr>
      </w:pPr>
      <w:r>
        <w:rPr>
          <w:sz w:val="24"/>
          <w:szCs w:val="24"/>
        </w:rPr>
        <w:t xml:space="preserve">La section de fonctionnement regroupe l’ensemble des dépenses et des recettes nécessaires au fonctionnement courant et récurrent des services communaux. </w:t>
      </w:r>
    </w:p>
    <w:p w14:paraId="041ACF53" w14:textId="05710DE9" w:rsidR="006B5F54" w:rsidRDefault="006B5F54" w:rsidP="006B5F54">
      <w:pPr>
        <w:jc w:val="both"/>
        <w:rPr>
          <w:sz w:val="24"/>
          <w:szCs w:val="24"/>
        </w:rPr>
      </w:pPr>
      <w:r>
        <w:rPr>
          <w:sz w:val="24"/>
          <w:szCs w:val="24"/>
        </w:rPr>
        <w:lastRenderedPageBreak/>
        <w:t>Pour notre commune :</w:t>
      </w:r>
    </w:p>
    <w:p w14:paraId="5D2F4596" w14:textId="7DF35B59" w:rsidR="007807F7" w:rsidRDefault="007807F7" w:rsidP="006B5F54">
      <w:pPr>
        <w:jc w:val="both"/>
        <w:rPr>
          <w:sz w:val="24"/>
          <w:szCs w:val="24"/>
        </w:rPr>
      </w:pPr>
      <w:r>
        <w:rPr>
          <w:sz w:val="24"/>
          <w:szCs w:val="24"/>
        </w:rPr>
        <w:t xml:space="preserve">Les recettes de fonctionnement correspondent </w:t>
      </w:r>
      <w:r w:rsidR="006C1F26">
        <w:rPr>
          <w:sz w:val="24"/>
          <w:szCs w:val="24"/>
        </w:rPr>
        <w:t>aux sommes encaissées</w:t>
      </w:r>
      <w:r>
        <w:rPr>
          <w:sz w:val="24"/>
          <w:szCs w:val="24"/>
        </w:rPr>
        <w:t xml:space="preserve"> au titre des prestations fournies à la population, aux impôts locaux, aux dotations versées par l’Etat et à diverses subventions.</w:t>
      </w:r>
    </w:p>
    <w:p w14:paraId="7C0469BA" w14:textId="3B50C3EF" w:rsidR="006C1F26" w:rsidRPr="00757E5D" w:rsidRDefault="006C1F26" w:rsidP="006B5F54">
      <w:pPr>
        <w:jc w:val="both"/>
        <w:rPr>
          <w:sz w:val="24"/>
          <w:szCs w:val="24"/>
        </w:rPr>
      </w:pPr>
      <w:r w:rsidRPr="00757E5D">
        <w:rPr>
          <w:sz w:val="24"/>
          <w:szCs w:val="24"/>
        </w:rPr>
        <w:t>Les recettes de fonctionnement 202</w:t>
      </w:r>
      <w:r w:rsidR="00911CB1">
        <w:rPr>
          <w:sz w:val="24"/>
          <w:szCs w:val="24"/>
        </w:rPr>
        <w:t>3</w:t>
      </w:r>
      <w:r w:rsidRPr="00757E5D">
        <w:rPr>
          <w:sz w:val="24"/>
          <w:szCs w:val="24"/>
        </w:rPr>
        <w:t xml:space="preserve"> </w:t>
      </w:r>
      <w:r w:rsidR="00757E5D" w:rsidRPr="00757E5D">
        <w:rPr>
          <w:sz w:val="24"/>
          <w:szCs w:val="24"/>
        </w:rPr>
        <w:t>représentent 1 </w:t>
      </w:r>
      <w:r w:rsidR="00911CB1">
        <w:rPr>
          <w:sz w:val="24"/>
          <w:szCs w:val="24"/>
        </w:rPr>
        <w:t>380</w:t>
      </w:r>
      <w:r w:rsidR="00757E5D" w:rsidRPr="00757E5D">
        <w:rPr>
          <w:sz w:val="24"/>
          <w:szCs w:val="24"/>
        </w:rPr>
        <w:t> 000 €</w:t>
      </w:r>
      <w:r w:rsidRPr="00757E5D">
        <w:rPr>
          <w:sz w:val="24"/>
          <w:szCs w:val="24"/>
        </w:rPr>
        <w:t>.</w:t>
      </w:r>
    </w:p>
    <w:p w14:paraId="3F89E778" w14:textId="299A6CB5" w:rsidR="007C6EC7" w:rsidRDefault="006012BB" w:rsidP="006B5F54">
      <w:pPr>
        <w:jc w:val="both"/>
        <w:rPr>
          <w:sz w:val="24"/>
          <w:szCs w:val="24"/>
        </w:rPr>
      </w:pPr>
      <w:r>
        <w:rPr>
          <w:sz w:val="24"/>
          <w:szCs w:val="24"/>
        </w:rPr>
        <w:t>Les dépenses de fonctionnement</w:t>
      </w:r>
      <w:r w:rsidR="007C6EC7">
        <w:rPr>
          <w:sz w:val="24"/>
          <w:szCs w:val="24"/>
        </w:rPr>
        <w:t xml:space="preserve"> sont constituées par les salaires du personnel municipal, l’entretien et la consommation des bâtiments communaux, les achats de matières premières et de fournitures, les prestations de services effectuées, les subventions versées aux associations, les contributions obligatoires, les indemnités des élus et les intérêts des emprunts à payer.</w:t>
      </w:r>
    </w:p>
    <w:p w14:paraId="36A809CE" w14:textId="1311462F" w:rsidR="007C6EC7" w:rsidRDefault="007C6EC7" w:rsidP="006B5F54">
      <w:pPr>
        <w:jc w:val="both"/>
        <w:rPr>
          <w:sz w:val="24"/>
          <w:szCs w:val="24"/>
        </w:rPr>
      </w:pPr>
      <w:r>
        <w:rPr>
          <w:sz w:val="24"/>
          <w:szCs w:val="24"/>
        </w:rPr>
        <w:t xml:space="preserve">Les salaires représentent </w:t>
      </w:r>
      <w:r w:rsidR="00911CB1">
        <w:rPr>
          <w:sz w:val="24"/>
          <w:szCs w:val="24"/>
        </w:rPr>
        <w:t>37.17</w:t>
      </w:r>
      <w:r w:rsidR="00757E5D">
        <w:rPr>
          <w:sz w:val="24"/>
          <w:szCs w:val="24"/>
        </w:rPr>
        <w:t xml:space="preserve"> %</w:t>
      </w:r>
      <w:r>
        <w:rPr>
          <w:sz w:val="24"/>
          <w:szCs w:val="24"/>
        </w:rPr>
        <w:t xml:space="preserve"> des dépenses de fonctionnement de la commune.</w:t>
      </w:r>
    </w:p>
    <w:p w14:paraId="6743C173" w14:textId="2524B139" w:rsidR="005401F5" w:rsidRDefault="006650B1" w:rsidP="006B5F54">
      <w:pPr>
        <w:jc w:val="both"/>
        <w:rPr>
          <w:sz w:val="24"/>
          <w:szCs w:val="24"/>
        </w:rPr>
      </w:pPr>
      <w:r>
        <w:rPr>
          <w:sz w:val="24"/>
          <w:szCs w:val="24"/>
        </w:rPr>
        <w:t>Les dépenses de fonctionnement 202</w:t>
      </w:r>
      <w:r w:rsidR="00936985">
        <w:rPr>
          <w:sz w:val="24"/>
          <w:szCs w:val="24"/>
        </w:rPr>
        <w:t>3</w:t>
      </w:r>
      <w:r>
        <w:rPr>
          <w:sz w:val="24"/>
          <w:szCs w:val="24"/>
        </w:rPr>
        <w:t xml:space="preserve"> </w:t>
      </w:r>
      <w:r w:rsidR="00757E5D">
        <w:rPr>
          <w:sz w:val="24"/>
          <w:szCs w:val="24"/>
        </w:rPr>
        <w:t xml:space="preserve">représentent </w:t>
      </w:r>
      <w:r w:rsidR="009427A4">
        <w:rPr>
          <w:sz w:val="24"/>
          <w:szCs w:val="24"/>
        </w:rPr>
        <w:t xml:space="preserve">1 </w:t>
      </w:r>
      <w:r w:rsidR="00936985">
        <w:rPr>
          <w:sz w:val="24"/>
          <w:szCs w:val="24"/>
        </w:rPr>
        <w:t>380</w:t>
      </w:r>
      <w:r w:rsidR="00757E5D">
        <w:rPr>
          <w:sz w:val="24"/>
          <w:szCs w:val="24"/>
        </w:rPr>
        <w:t xml:space="preserve"> 000</w:t>
      </w:r>
      <w:r>
        <w:rPr>
          <w:sz w:val="24"/>
          <w:szCs w:val="24"/>
        </w:rPr>
        <w:t xml:space="preserve"> €.</w:t>
      </w:r>
    </w:p>
    <w:p w14:paraId="0925C60F" w14:textId="79C2807A" w:rsidR="006650B1" w:rsidRDefault="006650B1" w:rsidP="006B5F54">
      <w:pPr>
        <w:jc w:val="both"/>
        <w:rPr>
          <w:sz w:val="24"/>
          <w:szCs w:val="24"/>
        </w:rPr>
      </w:pPr>
      <w:r>
        <w:rPr>
          <w:sz w:val="24"/>
          <w:szCs w:val="24"/>
        </w:rPr>
        <w:t xml:space="preserve">Au </w:t>
      </w:r>
      <w:r w:rsidR="00B13ABD">
        <w:rPr>
          <w:sz w:val="24"/>
          <w:szCs w:val="24"/>
        </w:rPr>
        <w:t>final, l’écart entre le volume total des recettes de fonctionnement et celui des dépenses de fonctionnement constitue l’autofinancement, c’est-à-dire la capacité de la commune à financer elle-même ses projets d’investissement sans recourir nécessairement à un emprunt nouveau.</w:t>
      </w:r>
    </w:p>
    <w:p w14:paraId="35C7C7B3" w14:textId="36EAA80F" w:rsidR="00B13ABD" w:rsidRDefault="006012BB" w:rsidP="006B5F54">
      <w:pPr>
        <w:jc w:val="both"/>
        <w:rPr>
          <w:sz w:val="24"/>
          <w:szCs w:val="24"/>
        </w:rPr>
      </w:pPr>
      <w:r>
        <w:rPr>
          <w:sz w:val="24"/>
          <w:szCs w:val="24"/>
        </w:rPr>
        <w:t>Il exi</w:t>
      </w:r>
      <w:r w:rsidR="00F73844">
        <w:rPr>
          <w:sz w:val="24"/>
          <w:szCs w:val="24"/>
        </w:rPr>
        <w:t>ste trois principaux types de recettes pour la commune :</w:t>
      </w:r>
    </w:p>
    <w:p w14:paraId="633E1440" w14:textId="20F30BF3" w:rsidR="00F73844" w:rsidRDefault="00F73844" w:rsidP="006B5F54">
      <w:pPr>
        <w:contextualSpacing/>
        <w:jc w:val="both"/>
        <w:rPr>
          <w:sz w:val="24"/>
          <w:szCs w:val="24"/>
        </w:rPr>
      </w:pPr>
      <w:r>
        <w:rPr>
          <w:sz w:val="24"/>
          <w:szCs w:val="24"/>
        </w:rPr>
        <w:t>. Les impôts locaux,</w:t>
      </w:r>
    </w:p>
    <w:p w14:paraId="271E33C2" w14:textId="3D09D3F2" w:rsidR="00F73844" w:rsidRDefault="00F73844" w:rsidP="006B5F54">
      <w:pPr>
        <w:contextualSpacing/>
        <w:jc w:val="both"/>
        <w:rPr>
          <w:sz w:val="24"/>
          <w:szCs w:val="24"/>
        </w:rPr>
      </w:pPr>
      <w:r>
        <w:rPr>
          <w:sz w:val="24"/>
          <w:szCs w:val="24"/>
        </w:rPr>
        <w:t xml:space="preserve">. </w:t>
      </w:r>
      <w:r w:rsidR="004610A2">
        <w:rPr>
          <w:sz w:val="24"/>
          <w:szCs w:val="24"/>
        </w:rPr>
        <w:t>Les</w:t>
      </w:r>
      <w:r>
        <w:rPr>
          <w:sz w:val="24"/>
          <w:szCs w:val="24"/>
        </w:rPr>
        <w:t xml:space="preserve"> dotations versées par l’Etat,</w:t>
      </w:r>
    </w:p>
    <w:p w14:paraId="4DE9E8B9" w14:textId="6CEBE4F3" w:rsidR="00F73844" w:rsidRDefault="00F73844" w:rsidP="006B5F54">
      <w:pPr>
        <w:contextualSpacing/>
        <w:jc w:val="both"/>
        <w:rPr>
          <w:sz w:val="24"/>
          <w:szCs w:val="24"/>
        </w:rPr>
      </w:pPr>
      <w:r>
        <w:rPr>
          <w:sz w:val="24"/>
          <w:szCs w:val="24"/>
        </w:rPr>
        <w:t>. Les recettes encaissées au titre des prestations fournies à la population.</w:t>
      </w:r>
      <w:r w:rsidR="004610A2">
        <w:rPr>
          <w:sz w:val="24"/>
          <w:szCs w:val="24"/>
        </w:rPr>
        <w:t xml:space="preserve"> </w:t>
      </w:r>
    </w:p>
    <w:p w14:paraId="290161A7" w14:textId="77777777" w:rsidR="00FE4785" w:rsidRDefault="00FE4785" w:rsidP="006B5F54">
      <w:pPr>
        <w:contextualSpacing/>
        <w:jc w:val="both"/>
        <w:rPr>
          <w:sz w:val="24"/>
          <w:szCs w:val="24"/>
        </w:rPr>
      </w:pPr>
    </w:p>
    <w:p w14:paraId="30BB2A53" w14:textId="56F20906" w:rsidR="00FE4785" w:rsidRDefault="00FE4785" w:rsidP="00FE4785">
      <w:pPr>
        <w:pStyle w:val="Paragraphedeliste"/>
        <w:numPr>
          <w:ilvl w:val="0"/>
          <w:numId w:val="2"/>
        </w:numPr>
        <w:jc w:val="both"/>
        <w:rPr>
          <w:b/>
          <w:bCs/>
          <w:sz w:val="24"/>
          <w:szCs w:val="24"/>
        </w:rPr>
      </w:pPr>
      <w:r w:rsidRPr="00FE4785">
        <w:rPr>
          <w:b/>
          <w:bCs/>
          <w:sz w:val="24"/>
          <w:szCs w:val="24"/>
        </w:rPr>
        <w:t>Vue d’ensemble de la section de fonctionnement</w:t>
      </w:r>
    </w:p>
    <w:p w14:paraId="1E512145" w14:textId="77777777" w:rsidR="00AF4B77" w:rsidRPr="00AF4B77" w:rsidRDefault="00AF4B77" w:rsidP="00AF4B77">
      <w:pPr>
        <w:jc w:val="both"/>
        <w:rPr>
          <w:b/>
          <w:bCs/>
          <w:sz w:val="24"/>
          <w:szCs w:val="24"/>
        </w:rPr>
      </w:pPr>
    </w:p>
    <w:tbl>
      <w:tblPr>
        <w:tblStyle w:val="Grilledutableau"/>
        <w:tblW w:w="0" w:type="auto"/>
        <w:tblLook w:val="04A0" w:firstRow="1" w:lastRow="0" w:firstColumn="1" w:lastColumn="0" w:noHBand="0" w:noVBand="1"/>
      </w:tblPr>
      <w:tblGrid>
        <w:gridCol w:w="2830"/>
        <w:gridCol w:w="1700"/>
        <w:gridCol w:w="2695"/>
        <w:gridCol w:w="1837"/>
      </w:tblGrid>
      <w:tr w:rsidR="00FE4785" w:rsidRPr="00EB36A7" w14:paraId="2A4F781A" w14:textId="77777777" w:rsidTr="00BC0524">
        <w:tc>
          <w:tcPr>
            <w:tcW w:w="4530" w:type="dxa"/>
            <w:gridSpan w:val="2"/>
          </w:tcPr>
          <w:p w14:paraId="16FA0F29" w14:textId="14A7CF17" w:rsidR="00FE4785" w:rsidRPr="00EB36A7" w:rsidRDefault="00FE4785" w:rsidP="00FE4785">
            <w:pPr>
              <w:jc w:val="center"/>
              <w:rPr>
                <w:b/>
                <w:bCs/>
                <w:sz w:val="24"/>
                <w:szCs w:val="24"/>
              </w:rPr>
            </w:pPr>
          </w:p>
          <w:p w14:paraId="04C05889" w14:textId="12E89DB0" w:rsidR="00180C96" w:rsidRPr="00EB36A7" w:rsidRDefault="00180C96" w:rsidP="00FE4785">
            <w:pPr>
              <w:jc w:val="center"/>
              <w:rPr>
                <w:b/>
                <w:bCs/>
                <w:sz w:val="24"/>
                <w:szCs w:val="24"/>
              </w:rPr>
            </w:pPr>
            <w:r w:rsidRPr="00EB36A7">
              <w:rPr>
                <w:b/>
                <w:bCs/>
                <w:sz w:val="24"/>
                <w:szCs w:val="24"/>
              </w:rPr>
              <w:t>DEPENSES</w:t>
            </w:r>
          </w:p>
          <w:p w14:paraId="70847C95" w14:textId="712BC94E" w:rsidR="00FE4785" w:rsidRPr="00EB36A7" w:rsidRDefault="00FE4785" w:rsidP="00FE4785">
            <w:pPr>
              <w:jc w:val="both"/>
              <w:rPr>
                <w:b/>
                <w:bCs/>
                <w:sz w:val="24"/>
                <w:szCs w:val="24"/>
              </w:rPr>
            </w:pPr>
          </w:p>
        </w:tc>
        <w:tc>
          <w:tcPr>
            <w:tcW w:w="4532" w:type="dxa"/>
            <w:gridSpan w:val="2"/>
          </w:tcPr>
          <w:p w14:paraId="7D56788C" w14:textId="77777777" w:rsidR="00FE4785" w:rsidRPr="00EB36A7" w:rsidRDefault="00FE4785" w:rsidP="00FE4785">
            <w:pPr>
              <w:jc w:val="both"/>
              <w:rPr>
                <w:b/>
                <w:bCs/>
                <w:sz w:val="24"/>
                <w:szCs w:val="24"/>
              </w:rPr>
            </w:pPr>
          </w:p>
          <w:p w14:paraId="5E8B8A8F" w14:textId="7FC11F2C" w:rsidR="00180C96" w:rsidRPr="00EB36A7" w:rsidRDefault="00180C96" w:rsidP="00180C96">
            <w:pPr>
              <w:jc w:val="center"/>
              <w:rPr>
                <w:b/>
                <w:bCs/>
                <w:sz w:val="24"/>
                <w:szCs w:val="24"/>
              </w:rPr>
            </w:pPr>
            <w:r w:rsidRPr="00EB36A7">
              <w:rPr>
                <w:b/>
                <w:bCs/>
                <w:sz w:val="24"/>
                <w:szCs w:val="24"/>
              </w:rPr>
              <w:t>RECETTES</w:t>
            </w:r>
          </w:p>
        </w:tc>
      </w:tr>
      <w:tr w:rsidR="00FE4785" w:rsidRPr="00EB36A7" w14:paraId="10292825" w14:textId="77777777" w:rsidTr="00C67D4E">
        <w:tc>
          <w:tcPr>
            <w:tcW w:w="2830" w:type="dxa"/>
          </w:tcPr>
          <w:p w14:paraId="45BF435A" w14:textId="1774B9EE" w:rsidR="00FE4785" w:rsidRPr="00EB36A7" w:rsidRDefault="00180C96" w:rsidP="00FE4785">
            <w:pPr>
              <w:jc w:val="both"/>
              <w:rPr>
                <w:sz w:val="24"/>
                <w:szCs w:val="24"/>
              </w:rPr>
            </w:pPr>
            <w:r w:rsidRPr="00EB36A7">
              <w:rPr>
                <w:sz w:val="24"/>
                <w:szCs w:val="24"/>
              </w:rPr>
              <w:t>Charges générales</w:t>
            </w:r>
          </w:p>
        </w:tc>
        <w:tc>
          <w:tcPr>
            <w:tcW w:w="1700" w:type="dxa"/>
          </w:tcPr>
          <w:p w14:paraId="5587BF97" w14:textId="65283124" w:rsidR="00FE4785" w:rsidRPr="00EB36A7" w:rsidRDefault="001904F7" w:rsidP="00AF4B77">
            <w:pPr>
              <w:jc w:val="right"/>
              <w:rPr>
                <w:sz w:val="24"/>
                <w:szCs w:val="24"/>
              </w:rPr>
            </w:pPr>
            <w:r>
              <w:rPr>
                <w:sz w:val="24"/>
                <w:szCs w:val="24"/>
              </w:rPr>
              <w:t>378 363.34</w:t>
            </w:r>
            <w:r w:rsidR="00180C96" w:rsidRPr="00EB36A7">
              <w:rPr>
                <w:sz w:val="24"/>
                <w:szCs w:val="24"/>
              </w:rPr>
              <w:t xml:space="preserve"> €</w:t>
            </w:r>
          </w:p>
        </w:tc>
        <w:tc>
          <w:tcPr>
            <w:tcW w:w="2695" w:type="dxa"/>
          </w:tcPr>
          <w:p w14:paraId="53CDF346" w14:textId="4A48995C" w:rsidR="00FE4785" w:rsidRPr="00EB36A7" w:rsidRDefault="00C67D4E" w:rsidP="00FE4785">
            <w:pPr>
              <w:jc w:val="both"/>
              <w:rPr>
                <w:sz w:val="24"/>
                <w:szCs w:val="24"/>
              </w:rPr>
            </w:pPr>
            <w:r w:rsidRPr="00EB36A7">
              <w:rPr>
                <w:sz w:val="24"/>
                <w:szCs w:val="24"/>
              </w:rPr>
              <w:t>Excédent reporté</w:t>
            </w:r>
          </w:p>
        </w:tc>
        <w:tc>
          <w:tcPr>
            <w:tcW w:w="1837" w:type="dxa"/>
          </w:tcPr>
          <w:p w14:paraId="1EFAA218" w14:textId="6FACF87E" w:rsidR="00FE4785" w:rsidRPr="00EB36A7" w:rsidRDefault="00EA230E" w:rsidP="00C67D4E">
            <w:pPr>
              <w:jc w:val="right"/>
              <w:rPr>
                <w:sz w:val="24"/>
                <w:szCs w:val="24"/>
              </w:rPr>
            </w:pPr>
            <w:r>
              <w:rPr>
                <w:sz w:val="24"/>
                <w:szCs w:val="24"/>
              </w:rPr>
              <w:t>532 258.45</w:t>
            </w:r>
            <w:r w:rsidR="00C67D4E" w:rsidRPr="00EB36A7">
              <w:rPr>
                <w:sz w:val="24"/>
                <w:szCs w:val="24"/>
              </w:rPr>
              <w:t xml:space="preserve"> €</w:t>
            </w:r>
          </w:p>
        </w:tc>
      </w:tr>
      <w:tr w:rsidR="00FE4785" w:rsidRPr="00EB36A7" w14:paraId="0DDFD4F1" w14:textId="77777777" w:rsidTr="00C67D4E">
        <w:tc>
          <w:tcPr>
            <w:tcW w:w="2830" w:type="dxa"/>
          </w:tcPr>
          <w:p w14:paraId="15F5DA7A" w14:textId="42D3B255" w:rsidR="00FE4785" w:rsidRPr="00EB36A7" w:rsidRDefault="00180C96" w:rsidP="00FE4785">
            <w:pPr>
              <w:jc w:val="both"/>
              <w:rPr>
                <w:sz w:val="24"/>
                <w:szCs w:val="24"/>
              </w:rPr>
            </w:pPr>
            <w:r w:rsidRPr="00EB36A7">
              <w:rPr>
                <w:sz w:val="24"/>
                <w:szCs w:val="24"/>
              </w:rPr>
              <w:t>Charges de personnel</w:t>
            </w:r>
          </w:p>
        </w:tc>
        <w:tc>
          <w:tcPr>
            <w:tcW w:w="1700" w:type="dxa"/>
          </w:tcPr>
          <w:p w14:paraId="13CB354B" w14:textId="4460465B" w:rsidR="00FE4785" w:rsidRPr="00EB36A7" w:rsidRDefault="001904F7" w:rsidP="00AF4B77">
            <w:pPr>
              <w:jc w:val="right"/>
              <w:rPr>
                <w:sz w:val="24"/>
                <w:szCs w:val="24"/>
              </w:rPr>
            </w:pPr>
            <w:r>
              <w:rPr>
                <w:sz w:val="24"/>
                <w:szCs w:val="24"/>
              </w:rPr>
              <w:t>513 000</w:t>
            </w:r>
            <w:r w:rsidR="00180C96" w:rsidRPr="00EB36A7">
              <w:rPr>
                <w:sz w:val="24"/>
                <w:szCs w:val="24"/>
              </w:rPr>
              <w:t xml:space="preserve"> €</w:t>
            </w:r>
          </w:p>
        </w:tc>
        <w:tc>
          <w:tcPr>
            <w:tcW w:w="2695" w:type="dxa"/>
          </w:tcPr>
          <w:p w14:paraId="75C82FD8" w14:textId="49A7A169" w:rsidR="00FE4785" w:rsidRPr="00EB36A7" w:rsidRDefault="00C67D4E" w:rsidP="00FE4785">
            <w:pPr>
              <w:jc w:val="both"/>
              <w:rPr>
                <w:sz w:val="24"/>
                <w:szCs w:val="24"/>
              </w:rPr>
            </w:pPr>
            <w:r w:rsidRPr="00EB36A7">
              <w:rPr>
                <w:sz w:val="24"/>
                <w:szCs w:val="24"/>
              </w:rPr>
              <w:t>Atténuation charges</w:t>
            </w:r>
          </w:p>
        </w:tc>
        <w:tc>
          <w:tcPr>
            <w:tcW w:w="1837" w:type="dxa"/>
          </w:tcPr>
          <w:p w14:paraId="1BE07B1D" w14:textId="1532716B" w:rsidR="00FE4785" w:rsidRPr="00EB36A7" w:rsidRDefault="00AE59FB" w:rsidP="00C67D4E">
            <w:pPr>
              <w:jc w:val="right"/>
              <w:rPr>
                <w:sz w:val="24"/>
                <w:szCs w:val="24"/>
              </w:rPr>
            </w:pPr>
            <w:r>
              <w:rPr>
                <w:sz w:val="24"/>
                <w:szCs w:val="24"/>
              </w:rPr>
              <w:t>21 300</w:t>
            </w:r>
            <w:r w:rsidR="00C67D4E" w:rsidRPr="00EB36A7">
              <w:rPr>
                <w:sz w:val="24"/>
                <w:szCs w:val="24"/>
              </w:rPr>
              <w:t xml:space="preserve"> €</w:t>
            </w:r>
          </w:p>
        </w:tc>
      </w:tr>
      <w:tr w:rsidR="00FE4785" w:rsidRPr="00EB36A7" w14:paraId="3C12B869" w14:textId="77777777" w:rsidTr="00C67D4E">
        <w:tc>
          <w:tcPr>
            <w:tcW w:w="2830" w:type="dxa"/>
          </w:tcPr>
          <w:p w14:paraId="5EF8C703" w14:textId="6FBDBE8C" w:rsidR="00FE4785" w:rsidRPr="00EB36A7" w:rsidRDefault="00180C96" w:rsidP="00FE4785">
            <w:pPr>
              <w:jc w:val="both"/>
              <w:rPr>
                <w:sz w:val="24"/>
                <w:szCs w:val="24"/>
              </w:rPr>
            </w:pPr>
            <w:r w:rsidRPr="00EB36A7">
              <w:rPr>
                <w:sz w:val="24"/>
                <w:szCs w:val="24"/>
              </w:rPr>
              <w:t>Atténuations de produits</w:t>
            </w:r>
          </w:p>
        </w:tc>
        <w:tc>
          <w:tcPr>
            <w:tcW w:w="1700" w:type="dxa"/>
          </w:tcPr>
          <w:p w14:paraId="08F7B767" w14:textId="4B274611" w:rsidR="00FE4785" w:rsidRPr="00EB36A7" w:rsidRDefault="00180C96" w:rsidP="00AF4B77">
            <w:pPr>
              <w:jc w:val="right"/>
              <w:rPr>
                <w:sz w:val="24"/>
                <w:szCs w:val="24"/>
              </w:rPr>
            </w:pPr>
            <w:r w:rsidRPr="00EB36A7">
              <w:rPr>
                <w:sz w:val="24"/>
                <w:szCs w:val="24"/>
              </w:rPr>
              <w:t>109 875 €</w:t>
            </w:r>
          </w:p>
        </w:tc>
        <w:tc>
          <w:tcPr>
            <w:tcW w:w="2695" w:type="dxa"/>
          </w:tcPr>
          <w:p w14:paraId="2243A0D1" w14:textId="63DBA892" w:rsidR="00FE4785" w:rsidRPr="00EB36A7" w:rsidRDefault="00C67D4E" w:rsidP="00FE4785">
            <w:pPr>
              <w:jc w:val="both"/>
              <w:rPr>
                <w:sz w:val="24"/>
                <w:szCs w:val="24"/>
              </w:rPr>
            </w:pPr>
            <w:r w:rsidRPr="00EB36A7">
              <w:rPr>
                <w:sz w:val="24"/>
                <w:szCs w:val="24"/>
              </w:rPr>
              <w:t xml:space="preserve">Produits services </w:t>
            </w:r>
          </w:p>
        </w:tc>
        <w:tc>
          <w:tcPr>
            <w:tcW w:w="1837" w:type="dxa"/>
          </w:tcPr>
          <w:p w14:paraId="177D46D3" w14:textId="2B52D93C" w:rsidR="00FE4785" w:rsidRPr="00EB36A7" w:rsidRDefault="00AE59FB" w:rsidP="00C67D4E">
            <w:pPr>
              <w:jc w:val="right"/>
              <w:rPr>
                <w:sz w:val="24"/>
                <w:szCs w:val="24"/>
              </w:rPr>
            </w:pPr>
            <w:r>
              <w:rPr>
                <w:sz w:val="24"/>
                <w:szCs w:val="24"/>
              </w:rPr>
              <w:t>132 800</w:t>
            </w:r>
            <w:r w:rsidR="00C67D4E" w:rsidRPr="00EB36A7">
              <w:rPr>
                <w:sz w:val="24"/>
                <w:szCs w:val="24"/>
              </w:rPr>
              <w:t xml:space="preserve"> €</w:t>
            </w:r>
          </w:p>
        </w:tc>
      </w:tr>
      <w:tr w:rsidR="00FE4785" w:rsidRPr="00EB36A7" w14:paraId="161C0411" w14:textId="77777777" w:rsidTr="00C67D4E">
        <w:tc>
          <w:tcPr>
            <w:tcW w:w="2830" w:type="dxa"/>
          </w:tcPr>
          <w:p w14:paraId="353970FB" w14:textId="02F64E04" w:rsidR="00FE4785" w:rsidRPr="00EB36A7" w:rsidRDefault="00180C96" w:rsidP="00FE4785">
            <w:pPr>
              <w:jc w:val="both"/>
              <w:rPr>
                <w:sz w:val="24"/>
                <w:szCs w:val="24"/>
              </w:rPr>
            </w:pPr>
            <w:r w:rsidRPr="00EB36A7">
              <w:rPr>
                <w:sz w:val="24"/>
                <w:szCs w:val="24"/>
              </w:rPr>
              <w:t>Autres charges courantes</w:t>
            </w:r>
          </w:p>
        </w:tc>
        <w:tc>
          <w:tcPr>
            <w:tcW w:w="1700" w:type="dxa"/>
          </w:tcPr>
          <w:p w14:paraId="77B0290B" w14:textId="784C6A9F" w:rsidR="00FE4785" w:rsidRPr="00EB36A7" w:rsidRDefault="001904F7" w:rsidP="00AF4B77">
            <w:pPr>
              <w:jc w:val="right"/>
              <w:rPr>
                <w:sz w:val="24"/>
                <w:szCs w:val="24"/>
              </w:rPr>
            </w:pPr>
            <w:r>
              <w:rPr>
                <w:sz w:val="24"/>
                <w:szCs w:val="24"/>
              </w:rPr>
              <w:t>80</w:t>
            </w:r>
            <w:r w:rsidR="006A4AC8">
              <w:rPr>
                <w:sz w:val="24"/>
                <w:szCs w:val="24"/>
              </w:rPr>
              <w:t xml:space="preserve"> 2</w:t>
            </w:r>
            <w:r w:rsidR="00180C96" w:rsidRPr="00EB36A7">
              <w:rPr>
                <w:sz w:val="24"/>
                <w:szCs w:val="24"/>
              </w:rPr>
              <w:t>00 €</w:t>
            </w:r>
          </w:p>
        </w:tc>
        <w:tc>
          <w:tcPr>
            <w:tcW w:w="2695" w:type="dxa"/>
          </w:tcPr>
          <w:p w14:paraId="3C237F5C" w14:textId="53D7F86D" w:rsidR="00FE4785" w:rsidRPr="00EB36A7" w:rsidRDefault="00C67D4E" w:rsidP="00FE4785">
            <w:pPr>
              <w:jc w:val="both"/>
              <w:rPr>
                <w:sz w:val="24"/>
                <w:szCs w:val="24"/>
              </w:rPr>
            </w:pPr>
            <w:r w:rsidRPr="00EB36A7">
              <w:rPr>
                <w:sz w:val="24"/>
                <w:szCs w:val="24"/>
              </w:rPr>
              <w:t>Impôts et taxes</w:t>
            </w:r>
          </w:p>
        </w:tc>
        <w:tc>
          <w:tcPr>
            <w:tcW w:w="1837" w:type="dxa"/>
          </w:tcPr>
          <w:p w14:paraId="38D9C9B5" w14:textId="460E10E8" w:rsidR="00FE4785" w:rsidRPr="00EB36A7" w:rsidRDefault="00AE59FB" w:rsidP="00C67D4E">
            <w:pPr>
              <w:jc w:val="right"/>
              <w:rPr>
                <w:sz w:val="24"/>
                <w:szCs w:val="24"/>
              </w:rPr>
            </w:pPr>
            <w:r>
              <w:rPr>
                <w:sz w:val="24"/>
                <w:szCs w:val="24"/>
              </w:rPr>
              <w:t>540 749.88</w:t>
            </w:r>
            <w:r w:rsidR="00C67D4E" w:rsidRPr="00EB36A7">
              <w:rPr>
                <w:sz w:val="24"/>
                <w:szCs w:val="24"/>
              </w:rPr>
              <w:t xml:space="preserve"> €</w:t>
            </w:r>
          </w:p>
        </w:tc>
      </w:tr>
      <w:tr w:rsidR="00FE4785" w:rsidRPr="00EB36A7" w14:paraId="2CB75BE5" w14:textId="77777777" w:rsidTr="00C67D4E">
        <w:tc>
          <w:tcPr>
            <w:tcW w:w="2830" w:type="dxa"/>
          </w:tcPr>
          <w:p w14:paraId="4BD4B573" w14:textId="2B1D365F" w:rsidR="00FE4785" w:rsidRPr="00EB36A7" w:rsidRDefault="00180C96" w:rsidP="00FE4785">
            <w:pPr>
              <w:jc w:val="both"/>
              <w:rPr>
                <w:sz w:val="24"/>
                <w:szCs w:val="24"/>
              </w:rPr>
            </w:pPr>
            <w:r w:rsidRPr="00EB36A7">
              <w:rPr>
                <w:sz w:val="24"/>
                <w:szCs w:val="24"/>
              </w:rPr>
              <w:t>Charges financières</w:t>
            </w:r>
          </w:p>
        </w:tc>
        <w:tc>
          <w:tcPr>
            <w:tcW w:w="1700" w:type="dxa"/>
          </w:tcPr>
          <w:p w14:paraId="3A41DC3D" w14:textId="02FFE280" w:rsidR="00FE4785" w:rsidRPr="00EB36A7" w:rsidRDefault="001904F7" w:rsidP="00AF4B77">
            <w:pPr>
              <w:jc w:val="right"/>
              <w:rPr>
                <w:sz w:val="24"/>
                <w:szCs w:val="24"/>
              </w:rPr>
            </w:pPr>
            <w:r>
              <w:rPr>
                <w:sz w:val="24"/>
                <w:szCs w:val="24"/>
              </w:rPr>
              <w:t>7 528.36</w:t>
            </w:r>
            <w:r w:rsidR="00180C96" w:rsidRPr="00EB36A7">
              <w:rPr>
                <w:sz w:val="24"/>
                <w:szCs w:val="24"/>
              </w:rPr>
              <w:t xml:space="preserve"> €</w:t>
            </w:r>
          </w:p>
        </w:tc>
        <w:tc>
          <w:tcPr>
            <w:tcW w:w="2695" w:type="dxa"/>
          </w:tcPr>
          <w:p w14:paraId="0BAAD360" w14:textId="28ED5306" w:rsidR="00FE4785" w:rsidRPr="00EB36A7" w:rsidRDefault="00C67D4E" w:rsidP="00FE4785">
            <w:pPr>
              <w:jc w:val="both"/>
              <w:rPr>
                <w:sz w:val="24"/>
                <w:szCs w:val="24"/>
              </w:rPr>
            </w:pPr>
            <w:r w:rsidRPr="00EB36A7">
              <w:rPr>
                <w:sz w:val="24"/>
                <w:szCs w:val="24"/>
              </w:rPr>
              <w:t>Dotations participations</w:t>
            </w:r>
          </w:p>
        </w:tc>
        <w:tc>
          <w:tcPr>
            <w:tcW w:w="1837" w:type="dxa"/>
          </w:tcPr>
          <w:p w14:paraId="337BBABB" w14:textId="67602BA0" w:rsidR="00FE4785" w:rsidRPr="00EB36A7" w:rsidRDefault="00AE59FB" w:rsidP="00C67D4E">
            <w:pPr>
              <w:jc w:val="right"/>
              <w:rPr>
                <w:sz w:val="24"/>
                <w:szCs w:val="24"/>
              </w:rPr>
            </w:pPr>
            <w:r>
              <w:rPr>
                <w:sz w:val="24"/>
                <w:szCs w:val="24"/>
              </w:rPr>
              <w:t>86 888.67</w:t>
            </w:r>
            <w:r w:rsidR="00C67D4E" w:rsidRPr="00EB36A7">
              <w:rPr>
                <w:sz w:val="24"/>
                <w:szCs w:val="24"/>
              </w:rPr>
              <w:t xml:space="preserve"> €</w:t>
            </w:r>
          </w:p>
        </w:tc>
      </w:tr>
      <w:tr w:rsidR="00FE4785" w:rsidRPr="00EB36A7" w14:paraId="00AD60A2" w14:textId="77777777" w:rsidTr="00C67D4E">
        <w:tc>
          <w:tcPr>
            <w:tcW w:w="2830" w:type="dxa"/>
          </w:tcPr>
          <w:p w14:paraId="114D305E" w14:textId="48DBECDC" w:rsidR="00FE4785" w:rsidRPr="00EB36A7" w:rsidRDefault="00180C96" w:rsidP="00FE4785">
            <w:pPr>
              <w:jc w:val="both"/>
              <w:rPr>
                <w:sz w:val="24"/>
                <w:szCs w:val="24"/>
              </w:rPr>
            </w:pPr>
            <w:r w:rsidRPr="00EB36A7">
              <w:rPr>
                <w:sz w:val="24"/>
                <w:szCs w:val="24"/>
              </w:rPr>
              <w:t>Charges exceptionnelles</w:t>
            </w:r>
          </w:p>
        </w:tc>
        <w:tc>
          <w:tcPr>
            <w:tcW w:w="1700" w:type="dxa"/>
          </w:tcPr>
          <w:p w14:paraId="59454743" w14:textId="7B7DC9EE" w:rsidR="00FE4785" w:rsidRPr="00EB36A7" w:rsidRDefault="00180C96" w:rsidP="00AF4B77">
            <w:pPr>
              <w:jc w:val="right"/>
              <w:rPr>
                <w:sz w:val="24"/>
                <w:szCs w:val="24"/>
              </w:rPr>
            </w:pPr>
            <w:r w:rsidRPr="00EB36A7">
              <w:rPr>
                <w:sz w:val="24"/>
                <w:szCs w:val="24"/>
              </w:rPr>
              <w:t xml:space="preserve">    </w:t>
            </w:r>
            <w:r w:rsidR="006A4AC8">
              <w:rPr>
                <w:sz w:val="24"/>
                <w:szCs w:val="24"/>
              </w:rPr>
              <w:t>2</w:t>
            </w:r>
            <w:r w:rsidRPr="00EB36A7">
              <w:rPr>
                <w:sz w:val="24"/>
                <w:szCs w:val="24"/>
              </w:rPr>
              <w:t> 500 €</w:t>
            </w:r>
          </w:p>
        </w:tc>
        <w:tc>
          <w:tcPr>
            <w:tcW w:w="2695" w:type="dxa"/>
          </w:tcPr>
          <w:p w14:paraId="51CBA942" w14:textId="5A6BBCDA" w:rsidR="00FE4785" w:rsidRPr="00EB36A7" w:rsidRDefault="00C67D4E" w:rsidP="00FE4785">
            <w:pPr>
              <w:jc w:val="both"/>
              <w:rPr>
                <w:sz w:val="24"/>
                <w:szCs w:val="24"/>
              </w:rPr>
            </w:pPr>
            <w:r w:rsidRPr="00EB36A7">
              <w:rPr>
                <w:sz w:val="24"/>
                <w:szCs w:val="24"/>
              </w:rPr>
              <w:t>Autres produits courants</w:t>
            </w:r>
          </w:p>
        </w:tc>
        <w:tc>
          <w:tcPr>
            <w:tcW w:w="1837" w:type="dxa"/>
          </w:tcPr>
          <w:p w14:paraId="0D29339A" w14:textId="3FCD2BDA" w:rsidR="00FE4785" w:rsidRPr="00EB36A7" w:rsidRDefault="00EA230E" w:rsidP="00C67D4E">
            <w:pPr>
              <w:jc w:val="right"/>
              <w:rPr>
                <w:sz w:val="24"/>
                <w:szCs w:val="24"/>
              </w:rPr>
            </w:pPr>
            <w:r>
              <w:rPr>
                <w:sz w:val="24"/>
                <w:szCs w:val="24"/>
              </w:rPr>
              <w:t>62</w:t>
            </w:r>
            <w:r w:rsidR="00AE59FB">
              <w:rPr>
                <w:sz w:val="24"/>
                <w:szCs w:val="24"/>
              </w:rPr>
              <w:t xml:space="preserve"> </w:t>
            </w:r>
            <w:r>
              <w:rPr>
                <w:sz w:val="24"/>
                <w:szCs w:val="24"/>
              </w:rPr>
              <w:t>0</w:t>
            </w:r>
            <w:r w:rsidR="00C67D4E" w:rsidRPr="00EB36A7">
              <w:rPr>
                <w:sz w:val="24"/>
                <w:szCs w:val="24"/>
              </w:rPr>
              <w:t>00 €</w:t>
            </w:r>
          </w:p>
        </w:tc>
      </w:tr>
      <w:tr w:rsidR="006A4AC8" w:rsidRPr="00EB36A7" w14:paraId="7DE93B74" w14:textId="77777777" w:rsidTr="006136F0">
        <w:trPr>
          <w:trHeight w:val="213"/>
        </w:trPr>
        <w:tc>
          <w:tcPr>
            <w:tcW w:w="2830" w:type="dxa"/>
          </w:tcPr>
          <w:p w14:paraId="7C14FB87" w14:textId="757A7E7E" w:rsidR="006A4AC8" w:rsidRPr="00EB36A7" w:rsidRDefault="000140F0" w:rsidP="00FE4785">
            <w:pPr>
              <w:jc w:val="both"/>
              <w:rPr>
                <w:sz w:val="24"/>
                <w:szCs w:val="24"/>
              </w:rPr>
            </w:pPr>
            <w:r>
              <w:rPr>
                <w:sz w:val="24"/>
                <w:szCs w:val="24"/>
              </w:rPr>
              <w:t>Dotations provisions</w:t>
            </w:r>
          </w:p>
        </w:tc>
        <w:tc>
          <w:tcPr>
            <w:tcW w:w="1700" w:type="dxa"/>
          </w:tcPr>
          <w:p w14:paraId="4C026021" w14:textId="1FDE9B81" w:rsidR="006A4AC8" w:rsidRPr="00EB36A7" w:rsidRDefault="001904F7" w:rsidP="00AF4B77">
            <w:pPr>
              <w:jc w:val="right"/>
              <w:rPr>
                <w:sz w:val="24"/>
                <w:szCs w:val="24"/>
              </w:rPr>
            </w:pPr>
            <w:r>
              <w:rPr>
                <w:sz w:val="24"/>
                <w:szCs w:val="24"/>
              </w:rPr>
              <w:t>2 5</w:t>
            </w:r>
            <w:r w:rsidR="000140F0">
              <w:rPr>
                <w:sz w:val="24"/>
                <w:szCs w:val="24"/>
              </w:rPr>
              <w:t>00 €</w:t>
            </w:r>
          </w:p>
        </w:tc>
        <w:tc>
          <w:tcPr>
            <w:tcW w:w="2695" w:type="dxa"/>
          </w:tcPr>
          <w:p w14:paraId="122EB605" w14:textId="77777777" w:rsidR="006A4AC8" w:rsidRPr="00EB36A7" w:rsidRDefault="006A4AC8" w:rsidP="00FE4785">
            <w:pPr>
              <w:jc w:val="both"/>
              <w:rPr>
                <w:sz w:val="24"/>
                <w:szCs w:val="24"/>
              </w:rPr>
            </w:pPr>
          </w:p>
        </w:tc>
        <w:tc>
          <w:tcPr>
            <w:tcW w:w="1837" w:type="dxa"/>
          </w:tcPr>
          <w:p w14:paraId="2509A41A" w14:textId="77777777" w:rsidR="006A4AC8" w:rsidRPr="00EB36A7" w:rsidRDefault="006A4AC8" w:rsidP="00C67D4E">
            <w:pPr>
              <w:jc w:val="right"/>
              <w:rPr>
                <w:sz w:val="24"/>
                <w:szCs w:val="24"/>
              </w:rPr>
            </w:pPr>
          </w:p>
        </w:tc>
      </w:tr>
      <w:tr w:rsidR="00FE4785" w:rsidRPr="00EB36A7" w14:paraId="5516DF78" w14:textId="77777777" w:rsidTr="006136F0">
        <w:trPr>
          <w:trHeight w:val="213"/>
        </w:trPr>
        <w:tc>
          <w:tcPr>
            <w:tcW w:w="2830" w:type="dxa"/>
          </w:tcPr>
          <w:p w14:paraId="1660D77C" w14:textId="13887B89" w:rsidR="00FE4785" w:rsidRPr="00EB36A7" w:rsidRDefault="00180C96" w:rsidP="00FE4785">
            <w:pPr>
              <w:jc w:val="both"/>
              <w:rPr>
                <w:sz w:val="24"/>
                <w:szCs w:val="24"/>
              </w:rPr>
            </w:pPr>
            <w:r w:rsidRPr="00EB36A7">
              <w:rPr>
                <w:sz w:val="24"/>
                <w:szCs w:val="24"/>
              </w:rPr>
              <w:t>Dépenses imprévues</w:t>
            </w:r>
          </w:p>
        </w:tc>
        <w:tc>
          <w:tcPr>
            <w:tcW w:w="1700" w:type="dxa"/>
          </w:tcPr>
          <w:p w14:paraId="1C375F1B" w14:textId="234A7651" w:rsidR="00FE4785" w:rsidRPr="00EB36A7" w:rsidRDefault="00C56D25" w:rsidP="00AF4B77">
            <w:pPr>
              <w:jc w:val="right"/>
              <w:rPr>
                <w:sz w:val="24"/>
                <w:szCs w:val="24"/>
              </w:rPr>
            </w:pPr>
            <w:r>
              <w:rPr>
                <w:sz w:val="24"/>
                <w:szCs w:val="24"/>
              </w:rPr>
              <w:t>15 530.30</w:t>
            </w:r>
            <w:r w:rsidR="00180C96" w:rsidRPr="00EB36A7">
              <w:rPr>
                <w:sz w:val="24"/>
                <w:szCs w:val="24"/>
              </w:rPr>
              <w:t xml:space="preserve"> €</w:t>
            </w:r>
          </w:p>
        </w:tc>
        <w:tc>
          <w:tcPr>
            <w:tcW w:w="2695" w:type="dxa"/>
          </w:tcPr>
          <w:p w14:paraId="1348507C" w14:textId="41FEBFD8" w:rsidR="00FE4785" w:rsidRPr="00EB36A7" w:rsidRDefault="00C67D4E" w:rsidP="00FE4785">
            <w:pPr>
              <w:jc w:val="both"/>
              <w:rPr>
                <w:sz w:val="24"/>
                <w:szCs w:val="24"/>
              </w:rPr>
            </w:pPr>
            <w:r w:rsidRPr="00EB36A7">
              <w:rPr>
                <w:sz w:val="24"/>
                <w:szCs w:val="24"/>
              </w:rPr>
              <w:t>Produits financiers</w:t>
            </w:r>
          </w:p>
        </w:tc>
        <w:tc>
          <w:tcPr>
            <w:tcW w:w="1837" w:type="dxa"/>
          </w:tcPr>
          <w:p w14:paraId="584473AF" w14:textId="20AF792A" w:rsidR="00FE4785" w:rsidRPr="00EB36A7" w:rsidRDefault="00FE4785" w:rsidP="00C67D4E">
            <w:pPr>
              <w:jc w:val="right"/>
              <w:rPr>
                <w:sz w:val="24"/>
                <w:szCs w:val="24"/>
              </w:rPr>
            </w:pPr>
          </w:p>
        </w:tc>
      </w:tr>
      <w:tr w:rsidR="000140F0" w:rsidRPr="00EB36A7" w14:paraId="504D26D7" w14:textId="77777777" w:rsidTr="006136F0">
        <w:trPr>
          <w:trHeight w:val="213"/>
        </w:trPr>
        <w:tc>
          <w:tcPr>
            <w:tcW w:w="2830" w:type="dxa"/>
          </w:tcPr>
          <w:p w14:paraId="291ED9D2" w14:textId="729B6ED6" w:rsidR="000140F0" w:rsidRPr="00EB36A7" w:rsidRDefault="000140F0" w:rsidP="000140F0">
            <w:pPr>
              <w:jc w:val="both"/>
              <w:rPr>
                <w:sz w:val="24"/>
                <w:szCs w:val="24"/>
              </w:rPr>
            </w:pPr>
            <w:r w:rsidRPr="00EB36A7">
              <w:rPr>
                <w:sz w:val="24"/>
                <w:szCs w:val="24"/>
              </w:rPr>
              <w:t>Virement investissement</w:t>
            </w:r>
          </w:p>
        </w:tc>
        <w:tc>
          <w:tcPr>
            <w:tcW w:w="1700" w:type="dxa"/>
          </w:tcPr>
          <w:p w14:paraId="1F9726FB" w14:textId="42D7F813" w:rsidR="000140F0" w:rsidRPr="00EB36A7" w:rsidRDefault="00C56D25" w:rsidP="000140F0">
            <w:pPr>
              <w:jc w:val="right"/>
              <w:rPr>
                <w:sz w:val="24"/>
                <w:szCs w:val="24"/>
              </w:rPr>
            </w:pPr>
            <w:r>
              <w:rPr>
                <w:sz w:val="24"/>
                <w:szCs w:val="24"/>
              </w:rPr>
              <w:t>265</w:t>
            </w:r>
            <w:r w:rsidR="000140F0">
              <w:rPr>
                <w:sz w:val="24"/>
                <w:szCs w:val="24"/>
              </w:rPr>
              <w:t xml:space="preserve"> 00</w:t>
            </w:r>
            <w:r w:rsidR="000140F0" w:rsidRPr="00EB36A7">
              <w:rPr>
                <w:sz w:val="24"/>
                <w:szCs w:val="24"/>
              </w:rPr>
              <w:t>0 €</w:t>
            </w:r>
          </w:p>
        </w:tc>
        <w:tc>
          <w:tcPr>
            <w:tcW w:w="2695" w:type="dxa"/>
          </w:tcPr>
          <w:p w14:paraId="04BF2EEC" w14:textId="5B5E51EF" w:rsidR="000140F0" w:rsidRPr="00EB36A7" w:rsidRDefault="000140F0" w:rsidP="000140F0">
            <w:pPr>
              <w:jc w:val="both"/>
              <w:rPr>
                <w:sz w:val="24"/>
                <w:szCs w:val="24"/>
              </w:rPr>
            </w:pPr>
            <w:r w:rsidRPr="00EB36A7">
              <w:rPr>
                <w:sz w:val="24"/>
                <w:szCs w:val="24"/>
              </w:rPr>
              <w:t>Produits exceptionnels</w:t>
            </w:r>
          </w:p>
        </w:tc>
        <w:tc>
          <w:tcPr>
            <w:tcW w:w="1837" w:type="dxa"/>
          </w:tcPr>
          <w:p w14:paraId="3577CF01" w14:textId="05E2A1C3" w:rsidR="000140F0" w:rsidRPr="00EB36A7" w:rsidRDefault="00EA230E" w:rsidP="000140F0">
            <w:pPr>
              <w:jc w:val="right"/>
              <w:rPr>
                <w:sz w:val="24"/>
                <w:szCs w:val="24"/>
              </w:rPr>
            </w:pPr>
            <w:r>
              <w:rPr>
                <w:sz w:val="24"/>
                <w:szCs w:val="24"/>
              </w:rPr>
              <w:t>500</w:t>
            </w:r>
            <w:r w:rsidR="000140F0">
              <w:rPr>
                <w:sz w:val="24"/>
                <w:szCs w:val="24"/>
              </w:rPr>
              <w:t xml:space="preserve"> €</w:t>
            </w:r>
          </w:p>
        </w:tc>
      </w:tr>
      <w:tr w:rsidR="000140F0" w:rsidRPr="00EB36A7" w14:paraId="58A6C76C" w14:textId="77777777" w:rsidTr="00C67D4E">
        <w:tc>
          <w:tcPr>
            <w:tcW w:w="2830" w:type="dxa"/>
          </w:tcPr>
          <w:p w14:paraId="643D1101" w14:textId="0290D8D2" w:rsidR="000140F0" w:rsidRPr="00EB36A7" w:rsidRDefault="000140F0" w:rsidP="000140F0">
            <w:pPr>
              <w:jc w:val="both"/>
              <w:rPr>
                <w:sz w:val="24"/>
                <w:szCs w:val="24"/>
              </w:rPr>
            </w:pPr>
            <w:r w:rsidRPr="00EB36A7">
              <w:rPr>
                <w:sz w:val="24"/>
                <w:szCs w:val="24"/>
              </w:rPr>
              <w:t>Opérations d’ordre</w:t>
            </w:r>
          </w:p>
        </w:tc>
        <w:tc>
          <w:tcPr>
            <w:tcW w:w="1700" w:type="dxa"/>
          </w:tcPr>
          <w:p w14:paraId="15C2487B" w14:textId="3A76E6BF" w:rsidR="000140F0" w:rsidRPr="00EB36A7" w:rsidRDefault="00C56D25" w:rsidP="000140F0">
            <w:pPr>
              <w:jc w:val="right"/>
              <w:rPr>
                <w:sz w:val="24"/>
                <w:szCs w:val="24"/>
              </w:rPr>
            </w:pPr>
            <w:r>
              <w:rPr>
                <w:sz w:val="24"/>
                <w:szCs w:val="24"/>
              </w:rPr>
              <w:t>5</w:t>
            </w:r>
            <w:r w:rsidR="000140F0">
              <w:rPr>
                <w:sz w:val="24"/>
                <w:szCs w:val="24"/>
              </w:rPr>
              <w:t xml:space="preserve"> 503</w:t>
            </w:r>
            <w:r w:rsidR="000140F0" w:rsidRPr="00EB36A7">
              <w:rPr>
                <w:sz w:val="24"/>
                <w:szCs w:val="24"/>
              </w:rPr>
              <w:t xml:space="preserve"> €</w:t>
            </w:r>
          </w:p>
        </w:tc>
        <w:tc>
          <w:tcPr>
            <w:tcW w:w="2695" w:type="dxa"/>
          </w:tcPr>
          <w:p w14:paraId="5963467D" w14:textId="616B8080" w:rsidR="000140F0" w:rsidRPr="00EB36A7" w:rsidRDefault="000140F0" w:rsidP="000140F0">
            <w:pPr>
              <w:jc w:val="both"/>
              <w:rPr>
                <w:sz w:val="24"/>
                <w:szCs w:val="24"/>
              </w:rPr>
            </w:pPr>
            <w:r w:rsidRPr="00EB36A7">
              <w:rPr>
                <w:sz w:val="24"/>
                <w:szCs w:val="24"/>
              </w:rPr>
              <w:t>Opérations d’ordre</w:t>
            </w:r>
          </w:p>
        </w:tc>
        <w:tc>
          <w:tcPr>
            <w:tcW w:w="1837" w:type="dxa"/>
          </w:tcPr>
          <w:p w14:paraId="5093FEE7" w14:textId="7FB46DDB" w:rsidR="000140F0" w:rsidRPr="00EB36A7" w:rsidRDefault="000140F0" w:rsidP="000140F0">
            <w:pPr>
              <w:jc w:val="right"/>
              <w:rPr>
                <w:sz w:val="24"/>
                <w:szCs w:val="24"/>
              </w:rPr>
            </w:pPr>
            <w:r w:rsidRPr="00EB36A7">
              <w:rPr>
                <w:sz w:val="24"/>
                <w:szCs w:val="24"/>
              </w:rPr>
              <w:t xml:space="preserve"> </w:t>
            </w:r>
            <w:r w:rsidR="00CD2205">
              <w:rPr>
                <w:sz w:val="24"/>
                <w:szCs w:val="24"/>
              </w:rPr>
              <w:t>3 503</w:t>
            </w:r>
            <w:r w:rsidRPr="00EB36A7">
              <w:rPr>
                <w:sz w:val="24"/>
                <w:szCs w:val="24"/>
              </w:rPr>
              <w:t xml:space="preserve"> €</w:t>
            </w:r>
          </w:p>
        </w:tc>
      </w:tr>
      <w:tr w:rsidR="000140F0" w:rsidRPr="00F34C9D" w14:paraId="03D62FE1" w14:textId="77777777" w:rsidTr="00C67D4E">
        <w:tc>
          <w:tcPr>
            <w:tcW w:w="2830" w:type="dxa"/>
          </w:tcPr>
          <w:p w14:paraId="1A7AB07C" w14:textId="4A7BB8F2" w:rsidR="000140F0" w:rsidRPr="00F34C9D" w:rsidRDefault="000140F0" w:rsidP="000140F0">
            <w:pPr>
              <w:jc w:val="both"/>
              <w:rPr>
                <w:b/>
                <w:bCs/>
                <w:sz w:val="24"/>
                <w:szCs w:val="24"/>
              </w:rPr>
            </w:pPr>
            <w:r w:rsidRPr="00F34C9D">
              <w:rPr>
                <w:b/>
                <w:bCs/>
                <w:sz w:val="24"/>
                <w:szCs w:val="24"/>
              </w:rPr>
              <w:t>TOTAL GENERAL</w:t>
            </w:r>
          </w:p>
        </w:tc>
        <w:tc>
          <w:tcPr>
            <w:tcW w:w="1700" w:type="dxa"/>
          </w:tcPr>
          <w:p w14:paraId="6FD14DE0" w14:textId="4C6F8F5B" w:rsidR="000140F0" w:rsidRPr="00F34C9D" w:rsidRDefault="00C56D25" w:rsidP="000140F0">
            <w:pPr>
              <w:jc w:val="right"/>
              <w:rPr>
                <w:b/>
                <w:bCs/>
                <w:sz w:val="24"/>
                <w:szCs w:val="24"/>
              </w:rPr>
            </w:pPr>
            <w:r>
              <w:rPr>
                <w:b/>
                <w:bCs/>
                <w:sz w:val="24"/>
                <w:szCs w:val="24"/>
              </w:rPr>
              <w:t>1 380</w:t>
            </w:r>
            <w:r w:rsidR="000140F0" w:rsidRPr="00F34C9D">
              <w:rPr>
                <w:b/>
                <w:bCs/>
                <w:sz w:val="24"/>
                <w:szCs w:val="24"/>
              </w:rPr>
              <w:t> 000 €</w:t>
            </w:r>
          </w:p>
        </w:tc>
        <w:tc>
          <w:tcPr>
            <w:tcW w:w="2695" w:type="dxa"/>
          </w:tcPr>
          <w:p w14:paraId="4BA5797E" w14:textId="6EEE7016" w:rsidR="000140F0" w:rsidRPr="00F34C9D" w:rsidRDefault="000140F0" w:rsidP="000140F0">
            <w:pPr>
              <w:jc w:val="both"/>
              <w:rPr>
                <w:b/>
                <w:bCs/>
                <w:sz w:val="24"/>
                <w:szCs w:val="24"/>
              </w:rPr>
            </w:pPr>
            <w:r w:rsidRPr="00F34C9D">
              <w:rPr>
                <w:b/>
                <w:bCs/>
                <w:sz w:val="24"/>
                <w:szCs w:val="24"/>
              </w:rPr>
              <w:t>TOTAL GENERAL</w:t>
            </w:r>
          </w:p>
        </w:tc>
        <w:tc>
          <w:tcPr>
            <w:tcW w:w="1837" w:type="dxa"/>
          </w:tcPr>
          <w:p w14:paraId="2632BF00" w14:textId="6568CFA3" w:rsidR="000140F0" w:rsidRPr="00F34C9D" w:rsidRDefault="000140F0" w:rsidP="000140F0">
            <w:pPr>
              <w:jc w:val="right"/>
              <w:rPr>
                <w:b/>
                <w:bCs/>
                <w:sz w:val="24"/>
                <w:szCs w:val="24"/>
              </w:rPr>
            </w:pPr>
            <w:r w:rsidRPr="00F34C9D">
              <w:rPr>
                <w:b/>
                <w:bCs/>
                <w:sz w:val="24"/>
                <w:szCs w:val="24"/>
              </w:rPr>
              <w:t>1</w:t>
            </w:r>
            <w:r>
              <w:rPr>
                <w:b/>
                <w:bCs/>
                <w:sz w:val="24"/>
                <w:szCs w:val="24"/>
              </w:rPr>
              <w:t> </w:t>
            </w:r>
            <w:r w:rsidR="005E3CD0">
              <w:rPr>
                <w:b/>
                <w:bCs/>
                <w:sz w:val="24"/>
                <w:szCs w:val="24"/>
              </w:rPr>
              <w:t>380</w:t>
            </w:r>
            <w:r>
              <w:rPr>
                <w:b/>
                <w:bCs/>
                <w:sz w:val="24"/>
                <w:szCs w:val="24"/>
              </w:rPr>
              <w:t xml:space="preserve"> </w:t>
            </w:r>
            <w:r w:rsidRPr="00F34C9D">
              <w:rPr>
                <w:b/>
                <w:bCs/>
                <w:sz w:val="24"/>
                <w:szCs w:val="24"/>
              </w:rPr>
              <w:t>00</w:t>
            </w:r>
            <w:r>
              <w:rPr>
                <w:b/>
                <w:bCs/>
                <w:sz w:val="24"/>
                <w:szCs w:val="24"/>
              </w:rPr>
              <w:t>0</w:t>
            </w:r>
            <w:r w:rsidRPr="00F34C9D">
              <w:rPr>
                <w:b/>
                <w:bCs/>
                <w:sz w:val="24"/>
                <w:szCs w:val="24"/>
              </w:rPr>
              <w:t xml:space="preserve"> €</w:t>
            </w:r>
          </w:p>
        </w:tc>
      </w:tr>
    </w:tbl>
    <w:p w14:paraId="2D665F23" w14:textId="77777777" w:rsidR="00FE4785" w:rsidRPr="00F34C9D" w:rsidRDefault="00FE4785" w:rsidP="00FE4785">
      <w:pPr>
        <w:jc w:val="both"/>
        <w:rPr>
          <w:b/>
          <w:bCs/>
          <w:sz w:val="24"/>
          <w:szCs w:val="24"/>
        </w:rPr>
      </w:pPr>
    </w:p>
    <w:p w14:paraId="0BAF5F4A" w14:textId="3D85FC7A" w:rsidR="00B13ABD" w:rsidRDefault="00B13ABD" w:rsidP="006B5F54">
      <w:pPr>
        <w:jc w:val="both"/>
        <w:rPr>
          <w:sz w:val="24"/>
          <w:szCs w:val="24"/>
        </w:rPr>
      </w:pPr>
    </w:p>
    <w:p w14:paraId="5833967B" w14:textId="77777777" w:rsidR="007D1910" w:rsidRPr="00EB36A7" w:rsidRDefault="007D1910" w:rsidP="006B5F54">
      <w:pPr>
        <w:jc w:val="both"/>
        <w:rPr>
          <w:sz w:val="24"/>
          <w:szCs w:val="24"/>
        </w:rPr>
      </w:pPr>
    </w:p>
    <w:p w14:paraId="6A68B4B3" w14:textId="0F28A635" w:rsidR="00C532E2" w:rsidRPr="00C532E2" w:rsidRDefault="00C532E2" w:rsidP="006B5F54">
      <w:pPr>
        <w:jc w:val="both"/>
        <w:rPr>
          <w:b/>
          <w:bCs/>
          <w:sz w:val="24"/>
          <w:szCs w:val="24"/>
        </w:rPr>
      </w:pPr>
      <w:r w:rsidRPr="00C532E2">
        <w:rPr>
          <w:b/>
          <w:bCs/>
          <w:sz w:val="24"/>
          <w:szCs w:val="24"/>
        </w:rPr>
        <w:lastRenderedPageBreak/>
        <w:t>2 – LA SECTION D’INVESTISSEMENT</w:t>
      </w:r>
    </w:p>
    <w:p w14:paraId="257CE864" w14:textId="12E40933" w:rsidR="00C532E2" w:rsidRPr="00C532E2" w:rsidRDefault="00C532E2" w:rsidP="00C532E2">
      <w:pPr>
        <w:pStyle w:val="Paragraphedeliste"/>
        <w:numPr>
          <w:ilvl w:val="0"/>
          <w:numId w:val="3"/>
        </w:numPr>
        <w:jc w:val="both"/>
        <w:rPr>
          <w:b/>
          <w:bCs/>
          <w:sz w:val="24"/>
          <w:szCs w:val="24"/>
        </w:rPr>
      </w:pPr>
      <w:r w:rsidRPr="00C532E2">
        <w:rPr>
          <w:b/>
          <w:bCs/>
          <w:sz w:val="24"/>
          <w:szCs w:val="24"/>
        </w:rPr>
        <w:t>Généralités</w:t>
      </w:r>
    </w:p>
    <w:p w14:paraId="05D3714D" w14:textId="4DC8485D" w:rsidR="00C532E2" w:rsidRDefault="00C532E2" w:rsidP="006B5F54">
      <w:pPr>
        <w:jc w:val="both"/>
        <w:rPr>
          <w:sz w:val="24"/>
          <w:szCs w:val="24"/>
        </w:rPr>
      </w:pPr>
      <w:r>
        <w:rPr>
          <w:sz w:val="24"/>
          <w:szCs w:val="24"/>
        </w:rPr>
        <w:t>Le budget d’investissement prépare l’avenir. Contrairement à la section de fonctionnement qui implique des notions de récurrence et de quotidienneté, la section d’investissement est liée aux projets de la commune à moyen ou long terme. Elle concerne des actions, dépenses ou recettes, à caractère exceptionnel.</w:t>
      </w:r>
    </w:p>
    <w:p w14:paraId="178CFA2B" w14:textId="1541078C" w:rsidR="00C532E2" w:rsidRDefault="00C532E2" w:rsidP="006B5F54">
      <w:pPr>
        <w:jc w:val="both"/>
        <w:rPr>
          <w:sz w:val="24"/>
          <w:szCs w:val="24"/>
        </w:rPr>
      </w:pPr>
      <w:r>
        <w:rPr>
          <w:sz w:val="24"/>
          <w:szCs w:val="24"/>
        </w:rPr>
        <w:t xml:space="preserve">Le budget d’investissement de la commune regroupe : </w:t>
      </w:r>
    </w:p>
    <w:p w14:paraId="7ACB3B48" w14:textId="2147518B" w:rsidR="00B96E8B" w:rsidRDefault="00B96E8B" w:rsidP="00B96E8B">
      <w:pPr>
        <w:pStyle w:val="Paragraphedeliste"/>
        <w:numPr>
          <w:ilvl w:val="0"/>
          <w:numId w:val="1"/>
        </w:numPr>
        <w:jc w:val="both"/>
        <w:rPr>
          <w:sz w:val="24"/>
          <w:szCs w:val="24"/>
        </w:rPr>
      </w:pPr>
      <w:r>
        <w:rPr>
          <w:sz w:val="24"/>
          <w:szCs w:val="24"/>
        </w:rPr>
        <w:t>En dépenses : toutes les dépenses faisant varier durablement la valeur ou la consistance du patrimoine de la collectivité. Il s’agit notamment des acquisitions de mobilier, de matériel, d’informatique, de véhicules, de biens immobiliers, d’études et de travaux soit sur des structures déjà existantes, soit sur des structures en cours de création.</w:t>
      </w:r>
    </w:p>
    <w:p w14:paraId="321351EA" w14:textId="128A796F" w:rsidR="00D90F24" w:rsidRDefault="00B96E8B" w:rsidP="00B96E8B">
      <w:pPr>
        <w:pStyle w:val="Paragraphedeliste"/>
        <w:numPr>
          <w:ilvl w:val="0"/>
          <w:numId w:val="1"/>
        </w:numPr>
        <w:jc w:val="both"/>
        <w:rPr>
          <w:sz w:val="24"/>
          <w:szCs w:val="24"/>
        </w:rPr>
      </w:pPr>
      <w:r>
        <w:rPr>
          <w:sz w:val="24"/>
          <w:szCs w:val="24"/>
        </w:rPr>
        <w:t>En recettes : deux types de recettes coexistent : les recettes dites patrimoniales telles que les recettes perçues en lien avec les permis de construire et les subventions d’investissement perçues en lien avec les projets d’investissement retenus</w:t>
      </w:r>
      <w:r w:rsidR="00D90F24">
        <w:rPr>
          <w:sz w:val="24"/>
          <w:szCs w:val="24"/>
        </w:rPr>
        <w:t>.</w:t>
      </w:r>
    </w:p>
    <w:p w14:paraId="6561634D" w14:textId="77777777" w:rsidR="00D90F24" w:rsidRPr="00BB4A29" w:rsidRDefault="00D90F24" w:rsidP="00D90F24">
      <w:pPr>
        <w:jc w:val="both"/>
        <w:rPr>
          <w:b/>
          <w:bCs/>
          <w:sz w:val="24"/>
          <w:szCs w:val="24"/>
        </w:rPr>
      </w:pPr>
    </w:p>
    <w:p w14:paraId="74349BBB" w14:textId="1AE9E183" w:rsidR="00B96E8B" w:rsidRPr="00BB4A29" w:rsidRDefault="00D90F24" w:rsidP="00D90F24">
      <w:pPr>
        <w:pStyle w:val="Paragraphedeliste"/>
        <w:numPr>
          <w:ilvl w:val="0"/>
          <w:numId w:val="3"/>
        </w:numPr>
        <w:jc w:val="both"/>
        <w:rPr>
          <w:b/>
          <w:bCs/>
          <w:sz w:val="24"/>
          <w:szCs w:val="24"/>
        </w:rPr>
      </w:pPr>
      <w:r w:rsidRPr="00BB4A29">
        <w:rPr>
          <w:b/>
          <w:bCs/>
          <w:sz w:val="24"/>
          <w:szCs w:val="24"/>
        </w:rPr>
        <w:t>Vue d’ensemble de la section d’investissement</w:t>
      </w:r>
      <w:r w:rsidR="00B96E8B" w:rsidRPr="00BB4A29">
        <w:rPr>
          <w:b/>
          <w:bCs/>
          <w:sz w:val="24"/>
          <w:szCs w:val="24"/>
        </w:rPr>
        <w:t xml:space="preserve"> </w:t>
      </w:r>
      <w:r w:rsidRPr="00BB4A29">
        <w:rPr>
          <w:b/>
          <w:bCs/>
          <w:sz w:val="24"/>
          <w:szCs w:val="24"/>
        </w:rPr>
        <w:t xml:space="preserve"> </w:t>
      </w:r>
    </w:p>
    <w:p w14:paraId="76185678" w14:textId="77777777" w:rsidR="006650B1" w:rsidRPr="00EB36A7" w:rsidRDefault="006650B1" w:rsidP="006771B3">
      <w:pPr>
        <w:jc w:val="center"/>
        <w:rPr>
          <w:sz w:val="24"/>
          <w:szCs w:val="24"/>
        </w:rPr>
      </w:pPr>
    </w:p>
    <w:tbl>
      <w:tblPr>
        <w:tblStyle w:val="Grilledutableau"/>
        <w:tblW w:w="9356" w:type="dxa"/>
        <w:tblInd w:w="-147" w:type="dxa"/>
        <w:tblLook w:val="04A0" w:firstRow="1" w:lastRow="0" w:firstColumn="1" w:lastColumn="0" w:noHBand="0" w:noVBand="1"/>
      </w:tblPr>
      <w:tblGrid>
        <w:gridCol w:w="2951"/>
        <w:gridCol w:w="1696"/>
        <w:gridCol w:w="3008"/>
        <w:gridCol w:w="1701"/>
      </w:tblGrid>
      <w:tr w:rsidR="006771B3" w:rsidRPr="00EB36A7" w14:paraId="1DE5F9FA" w14:textId="77777777" w:rsidTr="00BE2D70">
        <w:tc>
          <w:tcPr>
            <w:tcW w:w="4647" w:type="dxa"/>
            <w:gridSpan w:val="2"/>
          </w:tcPr>
          <w:p w14:paraId="4D2E76CF" w14:textId="067DBFF4" w:rsidR="006771B3" w:rsidRPr="00EB36A7" w:rsidRDefault="006771B3" w:rsidP="006771B3">
            <w:pPr>
              <w:jc w:val="center"/>
              <w:rPr>
                <w:b/>
                <w:bCs/>
                <w:sz w:val="24"/>
                <w:szCs w:val="24"/>
              </w:rPr>
            </w:pPr>
            <w:r w:rsidRPr="00EB36A7">
              <w:rPr>
                <w:b/>
                <w:bCs/>
                <w:sz w:val="24"/>
                <w:szCs w:val="24"/>
              </w:rPr>
              <w:t>DEPENSES</w:t>
            </w:r>
          </w:p>
        </w:tc>
        <w:tc>
          <w:tcPr>
            <w:tcW w:w="4709" w:type="dxa"/>
            <w:gridSpan w:val="2"/>
          </w:tcPr>
          <w:p w14:paraId="09B20BAB" w14:textId="77777777" w:rsidR="006771B3" w:rsidRDefault="006771B3" w:rsidP="006771B3">
            <w:pPr>
              <w:jc w:val="center"/>
              <w:rPr>
                <w:b/>
                <w:bCs/>
                <w:sz w:val="24"/>
                <w:szCs w:val="24"/>
              </w:rPr>
            </w:pPr>
            <w:r w:rsidRPr="00EB36A7">
              <w:rPr>
                <w:b/>
                <w:bCs/>
                <w:sz w:val="24"/>
                <w:szCs w:val="24"/>
              </w:rPr>
              <w:t>RECETTES</w:t>
            </w:r>
          </w:p>
          <w:p w14:paraId="6DDEF83C" w14:textId="3EDB9A0F" w:rsidR="00EB36A7" w:rsidRPr="00EB36A7" w:rsidRDefault="00EB36A7" w:rsidP="006771B3">
            <w:pPr>
              <w:jc w:val="center"/>
              <w:rPr>
                <w:b/>
                <w:bCs/>
                <w:sz w:val="24"/>
                <w:szCs w:val="24"/>
              </w:rPr>
            </w:pPr>
          </w:p>
        </w:tc>
      </w:tr>
      <w:tr w:rsidR="00BB4A29" w:rsidRPr="00EB36A7" w14:paraId="38C44B50" w14:textId="77777777" w:rsidTr="00BE2D70">
        <w:tc>
          <w:tcPr>
            <w:tcW w:w="2951" w:type="dxa"/>
          </w:tcPr>
          <w:p w14:paraId="1AB3C01E" w14:textId="7D09AB69" w:rsidR="00BB4A29" w:rsidRPr="00EB36A7" w:rsidRDefault="006771B3" w:rsidP="006B5F54">
            <w:pPr>
              <w:jc w:val="both"/>
              <w:rPr>
                <w:sz w:val="24"/>
                <w:szCs w:val="24"/>
              </w:rPr>
            </w:pPr>
            <w:r w:rsidRPr="00EB36A7">
              <w:rPr>
                <w:sz w:val="24"/>
                <w:szCs w:val="24"/>
              </w:rPr>
              <w:t xml:space="preserve">Subventions versées </w:t>
            </w:r>
          </w:p>
        </w:tc>
        <w:tc>
          <w:tcPr>
            <w:tcW w:w="1696" w:type="dxa"/>
          </w:tcPr>
          <w:p w14:paraId="7CDDFFA2" w14:textId="2D222817" w:rsidR="00BB4A29" w:rsidRPr="00EB36A7" w:rsidRDefault="00C83063" w:rsidP="00BB2069">
            <w:pPr>
              <w:jc w:val="right"/>
              <w:rPr>
                <w:sz w:val="24"/>
                <w:szCs w:val="24"/>
              </w:rPr>
            </w:pPr>
            <w:r>
              <w:rPr>
                <w:sz w:val="24"/>
                <w:szCs w:val="24"/>
              </w:rPr>
              <w:t>3 503</w:t>
            </w:r>
            <w:r w:rsidR="00BB2069" w:rsidRPr="00EB36A7">
              <w:rPr>
                <w:sz w:val="24"/>
                <w:szCs w:val="24"/>
              </w:rPr>
              <w:t xml:space="preserve"> €</w:t>
            </w:r>
          </w:p>
        </w:tc>
        <w:tc>
          <w:tcPr>
            <w:tcW w:w="3008" w:type="dxa"/>
          </w:tcPr>
          <w:p w14:paraId="6BA4E7A7" w14:textId="578F787D" w:rsidR="00BB4A29" w:rsidRPr="00EB36A7" w:rsidRDefault="00BB2069" w:rsidP="006B5F54">
            <w:pPr>
              <w:jc w:val="both"/>
              <w:rPr>
                <w:sz w:val="24"/>
                <w:szCs w:val="24"/>
              </w:rPr>
            </w:pPr>
            <w:r w:rsidRPr="00EB36A7">
              <w:rPr>
                <w:sz w:val="24"/>
                <w:szCs w:val="24"/>
              </w:rPr>
              <w:t>Subventions investissement</w:t>
            </w:r>
          </w:p>
        </w:tc>
        <w:tc>
          <w:tcPr>
            <w:tcW w:w="1701" w:type="dxa"/>
          </w:tcPr>
          <w:p w14:paraId="3057F0F9" w14:textId="4C6124D4" w:rsidR="00BB4A29" w:rsidRPr="00EB36A7" w:rsidRDefault="00166533" w:rsidP="00E57FD5">
            <w:pPr>
              <w:jc w:val="right"/>
              <w:rPr>
                <w:sz w:val="24"/>
                <w:szCs w:val="24"/>
              </w:rPr>
            </w:pPr>
            <w:r>
              <w:rPr>
                <w:sz w:val="24"/>
                <w:szCs w:val="24"/>
              </w:rPr>
              <w:t>159 294.23</w:t>
            </w:r>
            <w:r w:rsidR="00BB2069" w:rsidRPr="00EB36A7">
              <w:rPr>
                <w:sz w:val="24"/>
                <w:szCs w:val="24"/>
              </w:rPr>
              <w:t xml:space="preserve"> €</w:t>
            </w:r>
          </w:p>
        </w:tc>
      </w:tr>
      <w:tr w:rsidR="00BB4A29" w:rsidRPr="00EB36A7" w14:paraId="071275AC" w14:textId="77777777" w:rsidTr="00BE2D70">
        <w:tc>
          <w:tcPr>
            <w:tcW w:w="2951" w:type="dxa"/>
          </w:tcPr>
          <w:p w14:paraId="527442D8" w14:textId="6215261B" w:rsidR="00BB4A29" w:rsidRPr="00EB36A7" w:rsidRDefault="006771B3" w:rsidP="006B5F54">
            <w:pPr>
              <w:jc w:val="both"/>
              <w:rPr>
                <w:sz w:val="24"/>
                <w:szCs w:val="24"/>
              </w:rPr>
            </w:pPr>
            <w:r w:rsidRPr="00EB36A7">
              <w:rPr>
                <w:sz w:val="24"/>
                <w:szCs w:val="24"/>
              </w:rPr>
              <w:t>Immobilisations</w:t>
            </w:r>
            <w:r w:rsidR="00BB2069" w:rsidRPr="00EB36A7">
              <w:rPr>
                <w:sz w:val="24"/>
                <w:szCs w:val="24"/>
              </w:rPr>
              <w:t xml:space="preserve"> corporelles</w:t>
            </w:r>
          </w:p>
        </w:tc>
        <w:tc>
          <w:tcPr>
            <w:tcW w:w="1696" w:type="dxa"/>
          </w:tcPr>
          <w:p w14:paraId="513528DE" w14:textId="76A5998C" w:rsidR="00BB4A29" w:rsidRPr="00EB36A7" w:rsidRDefault="00832EFC" w:rsidP="00832EFC">
            <w:pPr>
              <w:jc w:val="right"/>
              <w:rPr>
                <w:sz w:val="24"/>
                <w:szCs w:val="24"/>
              </w:rPr>
            </w:pPr>
            <w:r>
              <w:rPr>
                <w:sz w:val="24"/>
                <w:szCs w:val="24"/>
              </w:rPr>
              <w:t>552 609.44</w:t>
            </w:r>
            <w:r w:rsidR="00BB2069" w:rsidRPr="00EB36A7">
              <w:rPr>
                <w:sz w:val="24"/>
                <w:szCs w:val="24"/>
              </w:rPr>
              <w:t xml:space="preserve"> </w:t>
            </w:r>
            <w:r w:rsidR="00C83063">
              <w:rPr>
                <w:sz w:val="24"/>
                <w:szCs w:val="24"/>
              </w:rPr>
              <w:t>€</w:t>
            </w:r>
          </w:p>
        </w:tc>
        <w:tc>
          <w:tcPr>
            <w:tcW w:w="3008" w:type="dxa"/>
          </w:tcPr>
          <w:p w14:paraId="7F6DA2AA" w14:textId="70AD2AF3" w:rsidR="00BB4A29" w:rsidRPr="00EB36A7" w:rsidRDefault="00BB2069" w:rsidP="006B5F54">
            <w:pPr>
              <w:jc w:val="both"/>
              <w:rPr>
                <w:sz w:val="24"/>
                <w:szCs w:val="24"/>
              </w:rPr>
            </w:pPr>
            <w:r w:rsidRPr="00EB36A7">
              <w:rPr>
                <w:sz w:val="24"/>
                <w:szCs w:val="24"/>
              </w:rPr>
              <w:t xml:space="preserve">Dotations </w:t>
            </w:r>
          </w:p>
        </w:tc>
        <w:tc>
          <w:tcPr>
            <w:tcW w:w="1701" w:type="dxa"/>
          </w:tcPr>
          <w:p w14:paraId="2C0641AE" w14:textId="18F90A62" w:rsidR="00BB4A29" w:rsidRPr="00EB36A7" w:rsidRDefault="003758C4" w:rsidP="00E57FD5">
            <w:pPr>
              <w:jc w:val="right"/>
              <w:rPr>
                <w:sz w:val="24"/>
                <w:szCs w:val="24"/>
              </w:rPr>
            </w:pPr>
            <w:r>
              <w:rPr>
                <w:sz w:val="24"/>
                <w:szCs w:val="24"/>
              </w:rPr>
              <w:t>2</w:t>
            </w:r>
            <w:r w:rsidR="00166533">
              <w:rPr>
                <w:sz w:val="24"/>
                <w:szCs w:val="24"/>
              </w:rPr>
              <w:t>9</w:t>
            </w:r>
            <w:r>
              <w:rPr>
                <w:sz w:val="24"/>
                <w:szCs w:val="24"/>
              </w:rPr>
              <w:t> </w:t>
            </w:r>
            <w:r w:rsidR="00166533">
              <w:rPr>
                <w:sz w:val="24"/>
                <w:szCs w:val="24"/>
              </w:rPr>
              <w:t>35</w:t>
            </w:r>
            <w:r>
              <w:rPr>
                <w:sz w:val="24"/>
                <w:szCs w:val="24"/>
              </w:rPr>
              <w:t>8.</w:t>
            </w:r>
            <w:r w:rsidR="00166533">
              <w:rPr>
                <w:sz w:val="24"/>
                <w:szCs w:val="24"/>
              </w:rPr>
              <w:t>70</w:t>
            </w:r>
            <w:r>
              <w:rPr>
                <w:sz w:val="24"/>
                <w:szCs w:val="24"/>
              </w:rPr>
              <w:t xml:space="preserve"> </w:t>
            </w:r>
            <w:r w:rsidR="00BB2069" w:rsidRPr="00EB36A7">
              <w:rPr>
                <w:sz w:val="24"/>
                <w:szCs w:val="24"/>
              </w:rPr>
              <w:t>€</w:t>
            </w:r>
          </w:p>
        </w:tc>
      </w:tr>
      <w:tr w:rsidR="00BB4A29" w:rsidRPr="00EB36A7" w14:paraId="39371814" w14:textId="77777777" w:rsidTr="00BE2D70">
        <w:tc>
          <w:tcPr>
            <w:tcW w:w="2951" w:type="dxa"/>
          </w:tcPr>
          <w:p w14:paraId="5D8A0125" w14:textId="23951597" w:rsidR="00BB4A29" w:rsidRPr="00EB36A7" w:rsidRDefault="00BB2069" w:rsidP="006B5F54">
            <w:pPr>
              <w:jc w:val="both"/>
              <w:rPr>
                <w:sz w:val="24"/>
                <w:szCs w:val="24"/>
              </w:rPr>
            </w:pPr>
            <w:r w:rsidRPr="00EB36A7">
              <w:rPr>
                <w:sz w:val="24"/>
                <w:szCs w:val="24"/>
              </w:rPr>
              <w:t>Immobilisations en cours</w:t>
            </w:r>
          </w:p>
        </w:tc>
        <w:tc>
          <w:tcPr>
            <w:tcW w:w="1696" w:type="dxa"/>
          </w:tcPr>
          <w:p w14:paraId="125AD46B" w14:textId="4F2EEAE5" w:rsidR="00BB4A29" w:rsidRPr="00EB36A7" w:rsidRDefault="00832EFC" w:rsidP="00832EFC">
            <w:pPr>
              <w:jc w:val="right"/>
              <w:rPr>
                <w:sz w:val="24"/>
                <w:szCs w:val="24"/>
              </w:rPr>
            </w:pPr>
            <w:r>
              <w:rPr>
                <w:sz w:val="24"/>
                <w:szCs w:val="24"/>
              </w:rPr>
              <w:t>1 100 000 €</w:t>
            </w:r>
          </w:p>
        </w:tc>
        <w:tc>
          <w:tcPr>
            <w:tcW w:w="3008" w:type="dxa"/>
          </w:tcPr>
          <w:p w14:paraId="4193B688" w14:textId="14DBAA8D" w:rsidR="00BB4A29" w:rsidRPr="00EB36A7" w:rsidRDefault="00BB2069" w:rsidP="006B5F54">
            <w:pPr>
              <w:jc w:val="both"/>
              <w:rPr>
                <w:sz w:val="24"/>
                <w:szCs w:val="24"/>
              </w:rPr>
            </w:pPr>
            <w:r w:rsidRPr="00EB36A7">
              <w:rPr>
                <w:sz w:val="24"/>
                <w:szCs w:val="24"/>
              </w:rPr>
              <w:t>Dépôts et cautionnements</w:t>
            </w:r>
          </w:p>
        </w:tc>
        <w:tc>
          <w:tcPr>
            <w:tcW w:w="1701" w:type="dxa"/>
          </w:tcPr>
          <w:p w14:paraId="5ACE58F2" w14:textId="1D80BD6E" w:rsidR="00BB4A29" w:rsidRPr="00EB36A7" w:rsidRDefault="00BB4A29" w:rsidP="00E57FD5">
            <w:pPr>
              <w:jc w:val="right"/>
              <w:rPr>
                <w:sz w:val="24"/>
                <w:szCs w:val="24"/>
              </w:rPr>
            </w:pPr>
          </w:p>
        </w:tc>
      </w:tr>
      <w:tr w:rsidR="00BB4A29" w:rsidRPr="00EB36A7" w14:paraId="57E4EEC7" w14:textId="77777777" w:rsidTr="00BE2D70">
        <w:tc>
          <w:tcPr>
            <w:tcW w:w="2951" w:type="dxa"/>
          </w:tcPr>
          <w:p w14:paraId="11A37AC7" w14:textId="5E9F55AA" w:rsidR="00BB4A29" w:rsidRPr="00EB36A7" w:rsidRDefault="00BB2069" w:rsidP="006B5F54">
            <w:pPr>
              <w:jc w:val="both"/>
              <w:rPr>
                <w:sz w:val="24"/>
                <w:szCs w:val="24"/>
              </w:rPr>
            </w:pPr>
            <w:r w:rsidRPr="00EB36A7">
              <w:rPr>
                <w:sz w:val="24"/>
                <w:szCs w:val="24"/>
              </w:rPr>
              <w:t>Remboursement emprunts</w:t>
            </w:r>
          </w:p>
        </w:tc>
        <w:tc>
          <w:tcPr>
            <w:tcW w:w="1696" w:type="dxa"/>
          </w:tcPr>
          <w:p w14:paraId="47A9F105" w14:textId="3F38033A" w:rsidR="00BB4A29" w:rsidRPr="00EB36A7" w:rsidRDefault="003758C4" w:rsidP="00BB2069">
            <w:pPr>
              <w:jc w:val="right"/>
              <w:rPr>
                <w:sz w:val="24"/>
                <w:szCs w:val="24"/>
              </w:rPr>
            </w:pPr>
            <w:r>
              <w:rPr>
                <w:sz w:val="24"/>
                <w:szCs w:val="24"/>
              </w:rPr>
              <w:t>2</w:t>
            </w:r>
            <w:r w:rsidR="00EC14BF">
              <w:rPr>
                <w:sz w:val="24"/>
                <w:szCs w:val="24"/>
              </w:rPr>
              <w:t>3 238.40</w:t>
            </w:r>
            <w:r w:rsidR="00BB2069" w:rsidRPr="00EB36A7">
              <w:rPr>
                <w:sz w:val="24"/>
                <w:szCs w:val="24"/>
              </w:rPr>
              <w:t xml:space="preserve"> €</w:t>
            </w:r>
          </w:p>
        </w:tc>
        <w:tc>
          <w:tcPr>
            <w:tcW w:w="3008" w:type="dxa"/>
          </w:tcPr>
          <w:p w14:paraId="5D9026A7" w14:textId="53E037D0" w:rsidR="00BB4A29" w:rsidRPr="00EB36A7" w:rsidRDefault="00BB2069" w:rsidP="006B5F54">
            <w:pPr>
              <w:jc w:val="both"/>
              <w:rPr>
                <w:sz w:val="24"/>
                <w:szCs w:val="24"/>
              </w:rPr>
            </w:pPr>
            <w:r w:rsidRPr="00EB36A7">
              <w:rPr>
                <w:sz w:val="24"/>
                <w:szCs w:val="24"/>
              </w:rPr>
              <w:t xml:space="preserve">Produit des cessions </w:t>
            </w:r>
          </w:p>
        </w:tc>
        <w:tc>
          <w:tcPr>
            <w:tcW w:w="1701" w:type="dxa"/>
          </w:tcPr>
          <w:p w14:paraId="7E27CCB3" w14:textId="25102035" w:rsidR="00BB4A29" w:rsidRPr="00EB36A7" w:rsidRDefault="00BB4A29" w:rsidP="00E57FD5">
            <w:pPr>
              <w:jc w:val="right"/>
              <w:rPr>
                <w:sz w:val="24"/>
                <w:szCs w:val="24"/>
              </w:rPr>
            </w:pPr>
          </w:p>
        </w:tc>
      </w:tr>
      <w:tr w:rsidR="00BB4A29" w:rsidRPr="00EB36A7" w14:paraId="4554E86D" w14:textId="77777777" w:rsidTr="00BE2D70">
        <w:tc>
          <w:tcPr>
            <w:tcW w:w="2951" w:type="dxa"/>
          </w:tcPr>
          <w:p w14:paraId="04A93CF6" w14:textId="7F3A56B8" w:rsidR="00BB4A29" w:rsidRPr="00EB36A7" w:rsidRDefault="00BB2069" w:rsidP="006B5F54">
            <w:pPr>
              <w:jc w:val="both"/>
              <w:rPr>
                <w:sz w:val="24"/>
                <w:szCs w:val="24"/>
              </w:rPr>
            </w:pPr>
            <w:r w:rsidRPr="00EB36A7">
              <w:rPr>
                <w:sz w:val="24"/>
                <w:szCs w:val="24"/>
              </w:rPr>
              <w:t>Dépenses imprévues</w:t>
            </w:r>
          </w:p>
        </w:tc>
        <w:tc>
          <w:tcPr>
            <w:tcW w:w="1696" w:type="dxa"/>
          </w:tcPr>
          <w:p w14:paraId="6B9455B9" w14:textId="5DA7B155" w:rsidR="00BB4A29" w:rsidRPr="00EB36A7" w:rsidRDefault="00EC14BF" w:rsidP="00BB2069">
            <w:pPr>
              <w:jc w:val="right"/>
              <w:rPr>
                <w:sz w:val="24"/>
                <w:szCs w:val="24"/>
              </w:rPr>
            </w:pPr>
            <w:r>
              <w:rPr>
                <w:sz w:val="24"/>
                <w:szCs w:val="24"/>
              </w:rPr>
              <w:t>19 146.16 €</w:t>
            </w:r>
          </w:p>
        </w:tc>
        <w:tc>
          <w:tcPr>
            <w:tcW w:w="3008" w:type="dxa"/>
          </w:tcPr>
          <w:p w14:paraId="34A9886D" w14:textId="26EC531B" w:rsidR="00BB4A29" w:rsidRPr="00EB36A7" w:rsidRDefault="00BB2069" w:rsidP="00E21D3D">
            <w:pPr>
              <w:rPr>
                <w:sz w:val="24"/>
                <w:szCs w:val="24"/>
              </w:rPr>
            </w:pPr>
            <w:r w:rsidRPr="00EB36A7">
              <w:rPr>
                <w:sz w:val="24"/>
                <w:szCs w:val="24"/>
              </w:rPr>
              <w:t>Virement sect</w:t>
            </w:r>
            <w:r w:rsidR="00BE2D70">
              <w:rPr>
                <w:sz w:val="24"/>
                <w:szCs w:val="24"/>
              </w:rPr>
              <w:t>ion</w:t>
            </w:r>
            <w:r w:rsidRPr="00EB36A7">
              <w:rPr>
                <w:sz w:val="24"/>
                <w:szCs w:val="24"/>
              </w:rPr>
              <w:t xml:space="preserve"> </w:t>
            </w:r>
            <w:r w:rsidR="00E21D3D">
              <w:rPr>
                <w:sz w:val="24"/>
                <w:szCs w:val="24"/>
              </w:rPr>
              <w:t>F</w:t>
            </w:r>
            <w:r w:rsidRPr="00EB36A7">
              <w:rPr>
                <w:sz w:val="24"/>
                <w:szCs w:val="24"/>
              </w:rPr>
              <w:t>onct</w:t>
            </w:r>
            <w:r w:rsidR="00BE2D70">
              <w:rPr>
                <w:sz w:val="24"/>
                <w:szCs w:val="24"/>
              </w:rPr>
              <w:t>.</w:t>
            </w:r>
          </w:p>
        </w:tc>
        <w:tc>
          <w:tcPr>
            <w:tcW w:w="1701" w:type="dxa"/>
          </w:tcPr>
          <w:p w14:paraId="66E39EED" w14:textId="34EDF998" w:rsidR="00BB4A29" w:rsidRPr="00EB36A7" w:rsidRDefault="00166533" w:rsidP="00E57FD5">
            <w:pPr>
              <w:jc w:val="right"/>
              <w:rPr>
                <w:sz w:val="24"/>
                <w:szCs w:val="24"/>
              </w:rPr>
            </w:pPr>
            <w:r>
              <w:rPr>
                <w:sz w:val="24"/>
                <w:szCs w:val="24"/>
              </w:rPr>
              <w:t>265</w:t>
            </w:r>
            <w:r w:rsidR="003758C4">
              <w:rPr>
                <w:sz w:val="24"/>
                <w:szCs w:val="24"/>
              </w:rPr>
              <w:t xml:space="preserve"> 000</w:t>
            </w:r>
            <w:r w:rsidR="00BB2069" w:rsidRPr="00EB36A7">
              <w:rPr>
                <w:sz w:val="24"/>
                <w:szCs w:val="24"/>
              </w:rPr>
              <w:t xml:space="preserve"> €</w:t>
            </w:r>
          </w:p>
        </w:tc>
      </w:tr>
      <w:tr w:rsidR="00BB4A29" w:rsidRPr="00EB36A7" w14:paraId="2462F8B5" w14:textId="77777777" w:rsidTr="00BE2D70">
        <w:tc>
          <w:tcPr>
            <w:tcW w:w="2951" w:type="dxa"/>
          </w:tcPr>
          <w:p w14:paraId="656580E0" w14:textId="0A3C0990" w:rsidR="00BB4A29" w:rsidRPr="00EB36A7" w:rsidRDefault="00BB2069" w:rsidP="006B5F54">
            <w:pPr>
              <w:jc w:val="both"/>
              <w:rPr>
                <w:sz w:val="24"/>
                <w:szCs w:val="24"/>
              </w:rPr>
            </w:pPr>
            <w:r w:rsidRPr="00EB36A7">
              <w:rPr>
                <w:sz w:val="24"/>
                <w:szCs w:val="24"/>
              </w:rPr>
              <w:t xml:space="preserve">Opérations d’ordre </w:t>
            </w:r>
          </w:p>
        </w:tc>
        <w:tc>
          <w:tcPr>
            <w:tcW w:w="1696" w:type="dxa"/>
          </w:tcPr>
          <w:p w14:paraId="020E0512" w14:textId="23BB8D30" w:rsidR="00BB4A29" w:rsidRPr="00EB36A7" w:rsidRDefault="00BB2069" w:rsidP="00BB2069">
            <w:pPr>
              <w:jc w:val="right"/>
              <w:rPr>
                <w:sz w:val="24"/>
                <w:szCs w:val="24"/>
              </w:rPr>
            </w:pPr>
            <w:r w:rsidRPr="00EB36A7">
              <w:rPr>
                <w:sz w:val="24"/>
                <w:szCs w:val="24"/>
              </w:rPr>
              <w:t>3 </w:t>
            </w:r>
            <w:r w:rsidR="003758C4">
              <w:rPr>
                <w:sz w:val="24"/>
                <w:szCs w:val="24"/>
              </w:rPr>
              <w:t>503</w:t>
            </w:r>
            <w:r w:rsidRPr="00EB36A7">
              <w:rPr>
                <w:sz w:val="24"/>
                <w:szCs w:val="24"/>
              </w:rPr>
              <w:t xml:space="preserve"> €</w:t>
            </w:r>
          </w:p>
        </w:tc>
        <w:tc>
          <w:tcPr>
            <w:tcW w:w="3008" w:type="dxa"/>
          </w:tcPr>
          <w:p w14:paraId="6EE52208" w14:textId="330802A2" w:rsidR="00BB4A29" w:rsidRPr="00EB36A7" w:rsidRDefault="00BB2069" w:rsidP="006B5F54">
            <w:pPr>
              <w:jc w:val="both"/>
              <w:rPr>
                <w:sz w:val="24"/>
                <w:szCs w:val="24"/>
              </w:rPr>
            </w:pPr>
            <w:r w:rsidRPr="00EB36A7">
              <w:rPr>
                <w:sz w:val="24"/>
                <w:szCs w:val="24"/>
              </w:rPr>
              <w:t>Opérations d’ordre</w:t>
            </w:r>
          </w:p>
        </w:tc>
        <w:tc>
          <w:tcPr>
            <w:tcW w:w="1701" w:type="dxa"/>
          </w:tcPr>
          <w:p w14:paraId="67578A56" w14:textId="6B52EBE4" w:rsidR="00BB4A29" w:rsidRPr="00EB36A7" w:rsidRDefault="00BB2069" w:rsidP="00E57FD5">
            <w:pPr>
              <w:jc w:val="right"/>
              <w:rPr>
                <w:sz w:val="24"/>
                <w:szCs w:val="24"/>
              </w:rPr>
            </w:pPr>
            <w:r w:rsidRPr="00EB36A7">
              <w:rPr>
                <w:sz w:val="24"/>
                <w:szCs w:val="24"/>
              </w:rPr>
              <w:t xml:space="preserve">3 </w:t>
            </w:r>
            <w:r w:rsidR="00BE2D70">
              <w:rPr>
                <w:sz w:val="24"/>
                <w:szCs w:val="24"/>
              </w:rPr>
              <w:t>503</w:t>
            </w:r>
            <w:r w:rsidRPr="00EB36A7">
              <w:rPr>
                <w:sz w:val="24"/>
                <w:szCs w:val="24"/>
              </w:rPr>
              <w:t xml:space="preserve"> €</w:t>
            </w:r>
          </w:p>
        </w:tc>
      </w:tr>
      <w:tr w:rsidR="009C3D6E" w:rsidRPr="00EB36A7" w14:paraId="59A32AA6" w14:textId="77777777" w:rsidTr="00BE2D70">
        <w:tc>
          <w:tcPr>
            <w:tcW w:w="2951" w:type="dxa"/>
          </w:tcPr>
          <w:p w14:paraId="157E1F44" w14:textId="77777777" w:rsidR="009C3D6E" w:rsidRPr="00EB36A7" w:rsidRDefault="009C3D6E" w:rsidP="006B5F54">
            <w:pPr>
              <w:jc w:val="both"/>
              <w:rPr>
                <w:sz w:val="24"/>
                <w:szCs w:val="24"/>
              </w:rPr>
            </w:pPr>
          </w:p>
        </w:tc>
        <w:tc>
          <w:tcPr>
            <w:tcW w:w="1696" w:type="dxa"/>
          </w:tcPr>
          <w:p w14:paraId="22822B4D" w14:textId="77777777" w:rsidR="009C3D6E" w:rsidRPr="00EB36A7" w:rsidRDefault="009C3D6E" w:rsidP="00BB2069">
            <w:pPr>
              <w:jc w:val="right"/>
              <w:rPr>
                <w:sz w:val="24"/>
                <w:szCs w:val="24"/>
              </w:rPr>
            </w:pPr>
          </w:p>
        </w:tc>
        <w:tc>
          <w:tcPr>
            <w:tcW w:w="3008" w:type="dxa"/>
          </w:tcPr>
          <w:p w14:paraId="76C3FA44" w14:textId="02642891" w:rsidR="009C3D6E" w:rsidRPr="00EB36A7" w:rsidRDefault="00ED33B9" w:rsidP="006B5F54">
            <w:pPr>
              <w:jc w:val="both"/>
              <w:rPr>
                <w:sz w:val="24"/>
                <w:szCs w:val="24"/>
              </w:rPr>
            </w:pPr>
            <w:r>
              <w:rPr>
                <w:sz w:val="24"/>
                <w:szCs w:val="24"/>
              </w:rPr>
              <w:t>Solde reporté</w:t>
            </w:r>
          </w:p>
        </w:tc>
        <w:tc>
          <w:tcPr>
            <w:tcW w:w="1701" w:type="dxa"/>
          </w:tcPr>
          <w:p w14:paraId="576505FA" w14:textId="710C0EFD" w:rsidR="009C3D6E" w:rsidRPr="00EB36A7" w:rsidRDefault="00BE2D70" w:rsidP="00E57FD5">
            <w:pPr>
              <w:jc w:val="right"/>
              <w:rPr>
                <w:sz w:val="24"/>
                <w:szCs w:val="24"/>
              </w:rPr>
            </w:pPr>
            <w:r>
              <w:rPr>
                <w:sz w:val="24"/>
                <w:szCs w:val="24"/>
              </w:rPr>
              <w:t>1</w:t>
            </w:r>
            <w:r w:rsidR="0055617B">
              <w:rPr>
                <w:sz w:val="24"/>
                <w:szCs w:val="24"/>
              </w:rPr>
              <w:t> 244 844.07</w:t>
            </w:r>
            <w:r w:rsidR="009C3D6E" w:rsidRPr="00EB36A7">
              <w:rPr>
                <w:sz w:val="24"/>
                <w:szCs w:val="24"/>
              </w:rPr>
              <w:t xml:space="preserve"> €</w:t>
            </w:r>
          </w:p>
        </w:tc>
      </w:tr>
      <w:tr w:rsidR="00BB4A29" w:rsidRPr="00F34C9D" w14:paraId="33D9F070" w14:textId="77777777" w:rsidTr="00BE2D70">
        <w:tc>
          <w:tcPr>
            <w:tcW w:w="2951" w:type="dxa"/>
          </w:tcPr>
          <w:p w14:paraId="6C45C198" w14:textId="1C2B8946" w:rsidR="00BB4A29" w:rsidRPr="00F34C9D" w:rsidRDefault="00F34C9D" w:rsidP="006B5F54">
            <w:pPr>
              <w:jc w:val="both"/>
              <w:rPr>
                <w:b/>
                <w:bCs/>
                <w:sz w:val="24"/>
                <w:szCs w:val="24"/>
              </w:rPr>
            </w:pPr>
            <w:r w:rsidRPr="00F34C9D">
              <w:rPr>
                <w:b/>
                <w:bCs/>
                <w:sz w:val="24"/>
                <w:szCs w:val="24"/>
              </w:rPr>
              <w:t>TOTAL GENERAL</w:t>
            </w:r>
          </w:p>
        </w:tc>
        <w:tc>
          <w:tcPr>
            <w:tcW w:w="1696" w:type="dxa"/>
          </w:tcPr>
          <w:p w14:paraId="4B20D237" w14:textId="2C56E70E" w:rsidR="00BB4A29" w:rsidRPr="00F34C9D" w:rsidRDefault="00E57FD5" w:rsidP="009C3D6E">
            <w:pPr>
              <w:jc w:val="right"/>
              <w:rPr>
                <w:b/>
                <w:bCs/>
                <w:sz w:val="24"/>
                <w:szCs w:val="24"/>
              </w:rPr>
            </w:pPr>
            <w:r w:rsidRPr="00F34C9D">
              <w:rPr>
                <w:b/>
                <w:bCs/>
                <w:sz w:val="24"/>
                <w:szCs w:val="24"/>
              </w:rPr>
              <w:t>1</w:t>
            </w:r>
            <w:r w:rsidR="00BE2D70">
              <w:rPr>
                <w:b/>
                <w:bCs/>
                <w:sz w:val="24"/>
                <w:szCs w:val="24"/>
              </w:rPr>
              <w:t> 7</w:t>
            </w:r>
            <w:r w:rsidR="00832EFC">
              <w:rPr>
                <w:b/>
                <w:bCs/>
                <w:sz w:val="24"/>
                <w:szCs w:val="24"/>
              </w:rPr>
              <w:t>02</w:t>
            </w:r>
            <w:r w:rsidR="00BE2D70">
              <w:rPr>
                <w:b/>
                <w:bCs/>
                <w:sz w:val="24"/>
                <w:szCs w:val="24"/>
              </w:rPr>
              <w:t xml:space="preserve"> 000</w:t>
            </w:r>
            <w:r w:rsidRPr="00F34C9D">
              <w:rPr>
                <w:b/>
                <w:bCs/>
                <w:sz w:val="24"/>
                <w:szCs w:val="24"/>
              </w:rPr>
              <w:t xml:space="preserve"> €</w:t>
            </w:r>
          </w:p>
        </w:tc>
        <w:tc>
          <w:tcPr>
            <w:tcW w:w="3008" w:type="dxa"/>
          </w:tcPr>
          <w:p w14:paraId="452D5455" w14:textId="596C0D31" w:rsidR="00BB4A29" w:rsidRPr="00F34C9D" w:rsidRDefault="00F34C9D" w:rsidP="006B5F54">
            <w:pPr>
              <w:jc w:val="both"/>
              <w:rPr>
                <w:b/>
                <w:bCs/>
                <w:sz w:val="24"/>
                <w:szCs w:val="24"/>
              </w:rPr>
            </w:pPr>
            <w:r w:rsidRPr="00F34C9D">
              <w:rPr>
                <w:b/>
                <w:bCs/>
                <w:sz w:val="24"/>
                <w:szCs w:val="24"/>
              </w:rPr>
              <w:t>TOTAL GENERAL</w:t>
            </w:r>
          </w:p>
        </w:tc>
        <w:tc>
          <w:tcPr>
            <w:tcW w:w="1701" w:type="dxa"/>
          </w:tcPr>
          <w:p w14:paraId="77091E3D" w14:textId="5F958C29" w:rsidR="00BB4A29" w:rsidRPr="00F34C9D" w:rsidRDefault="009C3D6E" w:rsidP="00E57FD5">
            <w:pPr>
              <w:jc w:val="right"/>
              <w:rPr>
                <w:b/>
                <w:bCs/>
                <w:sz w:val="24"/>
                <w:szCs w:val="24"/>
              </w:rPr>
            </w:pPr>
            <w:r w:rsidRPr="00F34C9D">
              <w:rPr>
                <w:b/>
                <w:bCs/>
                <w:sz w:val="24"/>
                <w:szCs w:val="24"/>
              </w:rPr>
              <w:t>1</w:t>
            </w:r>
            <w:r w:rsidR="00BE2D70">
              <w:rPr>
                <w:b/>
                <w:bCs/>
                <w:sz w:val="24"/>
                <w:szCs w:val="24"/>
              </w:rPr>
              <w:t> 7</w:t>
            </w:r>
            <w:r w:rsidR="00BC2B4D">
              <w:rPr>
                <w:b/>
                <w:bCs/>
                <w:sz w:val="24"/>
                <w:szCs w:val="24"/>
              </w:rPr>
              <w:t>02</w:t>
            </w:r>
            <w:r w:rsidR="00BE2D70">
              <w:rPr>
                <w:b/>
                <w:bCs/>
                <w:sz w:val="24"/>
                <w:szCs w:val="24"/>
              </w:rPr>
              <w:t xml:space="preserve"> 0</w:t>
            </w:r>
            <w:r w:rsidRPr="00F34C9D">
              <w:rPr>
                <w:b/>
                <w:bCs/>
                <w:sz w:val="24"/>
                <w:szCs w:val="24"/>
              </w:rPr>
              <w:t xml:space="preserve">00 € </w:t>
            </w:r>
          </w:p>
        </w:tc>
      </w:tr>
    </w:tbl>
    <w:p w14:paraId="0528CF1B" w14:textId="77777777" w:rsidR="006650B1" w:rsidRPr="00F34C9D" w:rsidRDefault="006650B1" w:rsidP="006B5F54">
      <w:pPr>
        <w:jc w:val="both"/>
        <w:rPr>
          <w:b/>
          <w:bCs/>
          <w:sz w:val="24"/>
          <w:szCs w:val="24"/>
        </w:rPr>
      </w:pPr>
    </w:p>
    <w:p w14:paraId="66E4C968" w14:textId="7CB87D5F" w:rsidR="00A1677C" w:rsidRDefault="00A1677C" w:rsidP="00A1677C">
      <w:pPr>
        <w:pStyle w:val="Paragraphedeliste"/>
        <w:numPr>
          <w:ilvl w:val="0"/>
          <w:numId w:val="3"/>
        </w:numPr>
        <w:jc w:val="both"/>
        <w:rPr>
          <w:b/>
          <w:bCs/>
          <w:sz w:val="24"/>
          <w:szCs w:val="24"/>
        </w:rPr>
      </w:pPr>
      <w:r w:rsidRPr="00A1677C">
        <w:rPr>
          <w:b/>
          <w:bCs/>
          <w:sz w:val="24"/>
          <w:szCs w:val="24"/>
        </w:rPr>
        <w:t>Les principaux projets de l’année 202</w:t>
      </w:r>
      <w:r w:rsidR="008B719D">
        <w:rPr>
          <w:b/>
          <w:bCs/>
          <w:sz w:val="24"/>
          <w:szCs w:val="24"/>
        </w:rPr>
        <w:t>3</w:t>
      </w:r>
      <w:r w:rsidRPr="00A1677C">
        <w:rPr>
          <w:b/>
          <w:bCs/>
          <w:sz w:val="24"/>
          <w:szCs w:val="24"/>
        </w:rPr>
        <w:t xml:space="preserve"> sont les suivants :</w:t>
      </w:r>
    </w:p>
    <w:p w14:paraId="16CE3C55" w14:textId="7208F32F" w:rsidR="007C6EC7" w:rsidRDefault="00A1677C" w:rsidP="00A1677C">
      <w:pPr>
        <w:jc w:val="both"/>
        <w:rPr>
          <w:b/>
          <w:bCs/>
          <w:sz w:val="24"/>
          <w:szCs w:val="24"/>
        </w:rPr>
      </w:pPr>
      <w:r w:rsidRPr="00A1677C">
        <w:rPr>
          <w:b/>
          <w:bCs/>
          <w:sz w:val="24"/>
          <w:szCs w:val="24"/>
        </w:rPr>
        <w:t xml:space="preserve"> </w:t>
      </w:r>
    </w:p>
    <w:p w14:paraId="5AF9905A" w14:textId="6A69C34F" w:rsidR="007E4A5D" w:rsidRDefault="008B719D" w:rsidP="007E4A5D">
      <w:pPr>
        <w:pStyle w:val="Paragraphedeliste"/>
        <w:numPr>
          <w:ilvl w:val="0"/>
          <w:numId w:val="1"/>
        </w:numPr>
        <w:jc w:val="both"/>
        <w:rPr>
          <w:sz w:val="24"/>
          <w:szCs w:val="24"/>
        </w:rPr>
      </w:pPr>
      <w:r>
        <w:rPr>
          <w:sz w:val="24"/>
          <w:szCs w:val="24"/>
        </w:rPr>
        <w:t xml:space="preserve">COMPLEXE POLYVALENT </w:t>
      </w:r>
      <w:r>
        <w:rPr>
          <w:sz w:val="24"/>
          <w:szCs w:val="24"/>
        </w:rPr>
        <w:tab/>
      </w:r>
      <w:r w:rsidR="007E4A5D">
        <w:rPr>
          <w:sz w:val="24"/>
          <w:szCs w:val="24"/>
        </w:rPr>
        <w:tab/>
      </w:r>
      <w:r w:rsidR="007E4A5D">
        <w:rPr>
          <w:sz w:val="24"/>
          <w:szCs w:val="24"/>
        </w:rPr>
        <w:tab/>
      </w:r>
      <w:r w:rsidR="007E4A5D">
        <w:rPr>
          <w:sz w:val="24"/>
          <w:szCs w:val="24"/>
        </w:rPr>
        <w:tab/>
      </w:r>
      <w:r w:rsidR="007E4A5D">
        <w:rPr>
          <w:sz w:val="24"/>
          <w:szCs w:val="24"/>
        </w:rPr>
        <w:tab/>
        <w:t xml:space="preserve">          1 330 000.00 €</w:t>
      </w:r>
    </w:p>
    <w:p w14:paraId="0732D3EA" w14:textId="4FFDD4EA" w:rsidR="00A1677C" w:rsidRDefault="00A1677C" w:rsidP="00A1677C">
      <w:pPr>
        <w:pStyle w:val="Paragraphedeliste"/>
        <w:numPr>
          <w:ilvl w:val="0"/>
          <w:numId w:val="1"/>
        </w:numPr>
        <w:jc w:val="both"/>
        <w:rPr>
          <w:sz w:val="24"/>
          <w:szCs w:val="24"/>
        </w:rPr>
      </w:pPr>
      <w:r>
        <w:rPr>
          <w:sz w:val="24"/>
          <w:szCs w:val="24"/>
        </w:rPr>
        <w:t>RESTAURATION INTERIEUR</w:t>
      </w:r>
      <w:r w:rsidR="008B719D">
        <w:rPr>
          <w:sz w:val="24"/>
          <w:szCs w:val="24"/>
        </w:rPr>
        <w:t>S</w:t>
      </w:r>
      <w:r>
        <w:rPr>
          <w:sz w:val="24"/>
          <w:szCs w:val="24"/>
        </w:rPr>
        <w:t xml:space="preserve"> EGLISE </w:t>
      </w:r>
      <w:r>
        <w:rPr>
          <w:sz w:val="24"/>
          <w:szCs w:val="24"/>
        </w:rPr>
        <w:tab/>
      </w:r>
      <w:r>
        <w:rPr>
          <w:sz w:val="24"/>
          <w:szCs w:val="24"/>
        </w:rPr>
        <w:tab/>
      </w:r>
      <w:r>
        <w:rPr>
          <w:sz w:val="24"/>
          <w:szCs w:val="24"/>
        </w:rPr>
        <w:tab/>
      </w:r>
      <w:r>
        <w:rPr>
          <w:sz w:val="24"/>
          <w:szCs w:val="24"/>
        </w:rPr>
        <w:tab/>
      </w:r>
      <w:r>
        <w:rPr>
          <w:sz w:val="24"/>
          <w:szCs w:val="24"/>
        </w:rPr>
        <w:tab/>
      </w:r>
      <w:r w:rsidR="008B719D">
        <w:rPr>
          <w:sz w:val="24"/>
          <w:szCs w:val="24"/>
        </w:rPr>
        <w:t>43</w:t>
      </w:r>
      <w:r>
        <w:rPr>
          <w:sz w:val="24"/>
          <w:szCs w:val="24"/>
        </w:rPr>
        <w:t>0 000.00 €</w:t>
      </w:r>
    </w:p>
    <w:p w14:paraId="61FA3B27" w14:textId="77777777" w:rsidR="008B719D" w:rsidRDefault="008B719D" w:rsidP="00A1677C">
      <w:pPr>
        <w:pStyle w:val="Paragraphedeliste"/>
        <w:numPr>
          <w:ilvl w:val="0"/>
          <w:numId w:val="1"/>
        </w:numPr>
        <w:jc w:val="both"/>
        <w:rPr>
          <w:sz w:val="24"/>
          <w:szCs w:val="24"/>
        </w:rPr>
      </w:pPr>
      <w:r>
        <w:rPr>
          <w:sz w:val="24"/>
          <w:szCs w:val="24"/>
        </w:rPr>
        <w:t>STRUCTURE ENFANTS ECOLE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20 100.00 €</w:t>
      </w:r>
    </w:p>
    <w:p w14:paraId="3D3D3F2A" w14:textId="56E6FC38" w:rsidR="008B719D" w:rsidRDefault="008B719D" w:rsidP="00A1677C">
      <w:pPr>
        <w:pStyle w:val="Paragraphedeliste"/>
        <w:numPr>
          <w:ilvl w:val="0"/>
          <w:numId w:val="1"/>
        </w:numPr>
        <w:jc w:val="both"/>
        <w:rPr>
          <w:sz w:val="24"/>
          <w:szCs w:val="24"/>
        </w:rPr>
      </w:pPr>
      <w:r>
        <w:rPr>
          <w:sz w:val="24"/>
          <w:szCs w:val="24"/>
        </w:rPr>
        <w:t>PANNEAU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25 000.00 €</w:t>
      </w:r>
      <w:r>
        <w:rPr>
          <w:sz w:val="24"/>
          <w:szCs w:val="24"/>
        </w:rPr>
        <w:tab/>
      </w:r>
    </w:p>
    <w:p w14:paraId="659492A3" w14:textId="76FD1DB0" w:rsidR="00F77CB2" w:rsidRDefault="00F77CB2" w:rsidP="00F77CB2">
      <w:pPr>
        <w:jc w:val="both"/>
        <w:rPr>
          <w:sz w:val="24"/>
          <w:szCs w:val="24"/>
        </w:rPr>
      </w:pPr>
    </w:p>
    <w:p w14:paraId="6768F26E" w14:textId="77777777" w:rsidR="00F77CB2" w:rsidRPr="00F77CB2" w:rsidRDefault="00F77CB2" w:rsidP="00F77CB2">
      <w:pPr>
        <w:jc w:val="both"/>
        <w:rPr>
          <w:sz w:val="24"/>
          <w:szCs w:val="24"/>
        </w:rPr>
      </w:pPr>
    </w:p>
    <w:p w14:paraId="61F51932" w14:textId="77777777" w:rsidR="006C1F26" w:rsidRDefault="006C1F26" w:rsidP="006B5F54">
      <w:pPr>
        <w:jc w:val="both"/>
        <w:rPr>
          <w:sz w:val="24"/>
          <w:szCs w:val="24"/>
        </w:rPr>
      </w:pPr>
    </w:p>
    <w:p w14:paraId="0B2A9DE1" w14:textId="5A544CBD" w:rsidR="006B5F54" w:rsidRDefault="00F77CB2" w:rsidP="00F77CB2">
      <w:pPr>
        <w:pStyle w:val="Paragraphedeliste"/>
        <w:numPr>
          <w:ilvl w:val="0"/>
          <w:numId w:val="3"/>
        </w:numPr>
        <w:jc w:val="both"/>
        <w:rPr>
          <w:sz w:val="24"/>
          <w:szCs w:val="24"/>
        </w:rPr>
      </w:pPr>
      <w:r>
        <w:rPr>
          <w:sz w:val="24"/>
          <w:szCs w:val="24"/>
        </w:rPr>
        <w:lastRenderedPageBreak/>
        <w:t xml:space="preserve">Les subventions d’investissement </w:t>
      </w:r>
    </w:p>
    <w:p w14:paraId="6F10D888" w14:textId="7ACF9165" w:rsidR="00F77CB2" w:rsidRDefault="00F77CB2" w:rsidP="00F77CB2">
      <w:pPr>
        <w:jc w:val="both"/>
        <w:rPr>
          <w:sz w:val="24"/>
          <w:szCs w:val="24"/>
        </w:rPr>
      </w:pPr>
      <w:r>
        <w:rPr>
          <w:sz w:val="24"/>
          <w:szCs w:val="24"/>
        </w:rPr>
        <w:t xml:space="preserve">Elles sont en lien avec les travaux </w:t>
      </w:r>
      <w:r w:rsidR="00F37649">
        <w:rPr>
          <w:sz w:val="24"/>
          <w:szCs w:val="24"/>
        </w:rPr>
        <w:t>de l’église</w:t>
      </w:r>
      <w:r>
        <w:rPr>
          <w:sz w:val="24"/>
          <w:szCs w:val="24"/>
        </w:rPr>
        <w:t xml:space="preserve"> </w:t>
      </w:r>
    </w:p>
    <w:p w14:paraId="1E54B595" w14:textId="20DB2C38" w:rsidR="00F77CB2" w:rsidRDefault="00DA3011" w:rsidP="00F77CB2">
      <w:pPr>
        <w:pStyle w:val="Paragraphedeliste"/>
        <w:numPr>
          <w:ilvl w:val="0"/>
          <w:numId w:val="1"/>
        </w:numPr>
        <w:jc w:val="both"/>
        <w:rPr>
          <w:sz w:val="24"/>
          <w:szCs w:val="24"/>
        </w:rPr>
      </w:pPr>
      <w:r>
        <w:rPr>
          <w:sz w:val="24"/>
          <w:szCs w:val="24"/>
        </w:rPr>
        <w:t>FST</w:t>
      </w:r>
      <w:r w:rsidR="00F37649">
        <w:rPr>
          <w:sz w:val="24"/>
          <w:szCs w:val="24"/>
        </w:rPr>
        <w:t xml:space="preserve"> </w:t>
      </w:r>
      <w:r w:rsidR="00F77CB2">
        <w:rPr>
          <w:sz w:val="24"/>
          <w:szCs w:val="24"/>
        </w:rPr>
        <w:t xml:space="preserve">: </w:t>
      </w:r>
      <w:r w:rsidR="00050501">
        <w:rPr>
          <w:sz w:val="24"/>
          <w:szCs w:val="24"/>
        </w:rPr>
        <w:t xml:space="preserve"> </w:t>
      </w:r>
      <w:r w:rsidR="006C16E8">
        <w:rPr>
          <w:sz w:val="24"/>
          <w:szCs w:val="24"/>
        </w:rPr>
        <w:t>115</w:t>
      </w:r>
      <w:r w:rsidR="00F77CB2">
        <w:rPr>
          <w:sz w:val="24"/>
          <w:szCs w:val="24"/>
        </w:rPr>
        <w:t> </w:t>
      </w:r>
      <w:r w:rsidR="00AC4B94">
        <w:rPr>
          <w:sz w:val="24"/>
          <w:szCs w:val="24"/>
        </w:rPr>
        <w:t>000</w:t>
      </w:r>
      <w:r w:rsidR="00F77CB2">
        <w:rPr>
          <w:sz w:val="24"/>
          <w:szCs w:val="24"/>
        </w:rPr>
        <w:t xml:space="preserve"> €</w:t>
      </w:r>
    </w:p>
    <w:p w14:paraId="205DAD5C" w14:textId="0498F12D" w:rsidR="00DA3011" w:rsidRDefault="00DA3011" w:rsidP="00F77CB2">
      <w:pPr>
        <w:pStyle w:val="Paragraphedeliste"/>
        <w:numPr>
          <w:ilvl w:val="0"/>
          <w:numId w:val="1"/>
        </w:numPr>
        <w:jc w:val="both"/>
        <w:rPr>
          <w:sz w:val="24"/>
          <w:szCs w:val="24"/>
        </w:rPr>
      </w:pPr>
      <w:r>
        <w:rPr>
          <w:sz w:val="24"/>
          <w:szCs w:val="24"/>
        </w:rPr>
        <w:t xml:space="preserve">Département : </w:t>
      </w:r>
      <w:r w:rsidR="006C16E8">
        <w:rPr>
          <w:sz w:val="24"/>
          <w:szCs w:val="24"/>
        </w:rPr>
        <w:t>36</w:t>
      </w:r>
      <w:r>
        <w:rPr>
          <w:sz w:val="24"/>
          <w:szCs w:val="24"/>
        </w:rPr>
        <w:t> 000 €</w:t>
      </w:r>
    </w:p>
    <w:p w14:paraId="2F896FCC" w14:textId="3D1C5EDF" w:rsidR="00212CF9" w:rsidRDefault="00212CF9" w:rsidP="00212CF9">
      <w:pPr>
        <w:jc w:val="both"/>
        <w:rPr>
          <w:sz w:val="24"/>
          <w:szCs w:val="24"/>
        </w:rPr>
      </w:pPr>
    </w:p>
    <w:p w14:paraId="04706682" w14:textId="6719465E" w:rsidR="00212CF9" w:rsidRDefault="00212CF9" w:rsidP="00212CF9">
      <w:pPr>
        <w:jc w:val="both"/>
        <w:rPr>
          <w:sz w:val="24"/>
          <w:szCs w:val="24"/>
        </w:rPr>
      </w:pPr>
    </w:p>
    <w:p w14:paraId="4FAD6661" w14:textId="1A7F121D" w:rsidR="00212CF9" w:rsidRDefault="00212CF9" w:rsidP="00212CF9">
      <w:pPr>
        <w:jc w:val="both"/>
        <w:rPr>
          <w:b/>
          <w:bCs/>
          <w:sz w:val="24"/>
          <w:szCs w:val="24"/>
          <w:u w:val="single"/>
        </w:rPr>
      </w:pPr>
      <w:r w:rsidRPr="00212CF9">
        <w:rPr>
          <w:b/>
          <w:bCs/>
          <w:sz w:val="24"/>
          <w:szCs w:val="24"/>
          <w:u w:val="single"/>
        </w:rPr>
        <w:t xml:space="preserve">BUDGET ANNEXE </w:t>
      </w:r>
    </w:p>
    <w:p w14:paraId="17E6A659" w14:textId="65A8ACA8" w:rsidR="000553D8" w:rsidRDefault="000553D8" w:rsidP="00212CF9">
      <w:pPr>
        <w:jc w:val="both"/>
        <w:rPr>
          <w:b/>
          <w:bCs/>
          <w:sz w:val="24"/>
          <w:szCs w:val="24"/>
          <w:u w:val="single"/>
        </w:rPr>
      </w:pPr>
      <w:r>
        <w:rPr>
          <w:b/>
          <w:bCs/>
          <w:sz w:val="24"/>
          <w:szCs w:val="24"/>
          <w:u w:val="single"/>
        </w:rPr>
        <w:t>Fonctionnement</w:t>
      </w:r>
    </w:p>
    <w:p w14:paraId="0C167A79" w14:textId="716600A2" w:rsidR="00212CF9" w:rsidRDefault="00A44307" w:rsidP="00212CF9">
      <w:pPr>
        <w:jc w:val="both"/>
        <w:rPr>
          <w:sz w:val="24"/>
          <w:szCs w:val="24"/>
        </w:rPr>
      </w:pPr>
      <w:r>
        <w:rPr>
          <w:sz w:val="24"/>
          <w:szCs w:val="24"/>
        </w:rPr>
        <w:t>Les recettes de fonctionnement</w:t>
      </w:r>
      <w:r w:rsidR="009C6EBF">
        <w:rPr>
          <w:sz w:val="24"/>
          <w:szCs w:val="24"/>
        </w:rPr>
        <w:t xml:space="preserve"> de ce budget </w:t>
      </w:r>
      <w:r>
        <w:rPr>
          <w:sz w:val="24"/>
          <w:szCs w:val="24"/>
        </w:rPr>
        <w:t>sont composées principalement par les loyers des commerces de la commune.</w:t>
      </w:r>
    </w:p>
    <w:p w14:paraId="1A3E2159" w14:textId="77777777" w:rsidR="00BB13E7" w:rsidRPr="00AD199F" w:rsidRDefault="00BB13E7" w:rsidP="00AD199F">
      <w:pPr>
        <w:jc w:val="both"/>
        <w:rPr>
          <w:sz w:val="24"/>
          <w:szCs w:val="24"/>
        </w:rPr>
      </w:pPr>
    </w:p>
    <w:tbl>
      <w:tblPr>
        <w:tblStyle w:val="Grilledutableau"/>
        <w:tblpPr w:leftFromText="141" w:rightFromText="141" w:vertAnchor="text" w:horzAnchor="margin" w:tblpY="-180"/>
        <w:tblOverlap w:val="never"/>
        <w:tblW w:w="0" w:type="auto"/>
        <w:tblLook w:val="04A0" w:firstRow="1" w:lastRow="0" w:firstColumn="1" w:lastColumn="0" w:noHBand="0" w:noVBand="1"/>
      </w:tblPr>
      <w:tblGrid>
        <w:gridCol w:w="2710"/>
        <w:gridCol w:w="1708"/>
        <w:gridCol w:w="2209"/>
        <w:gridCol w:w="2209"/>
      </w:tblGrid>
      <w:tr w:rsidR="00865BC4" w14:paraId="1C09A386" w14:textId="77777777" w:rsidTr="00865BC4">
        <w:tc>
          <w:tcPr>
            <w:tcW w:w="4418" w:type="dxa"/>
            <w:gridSpan w:val="2"/>
          </w:tcPr>
          <w:p w14:paraId="5CC72402" w14:textId="77777777" w:rsidR="00865BC4" w:rsidRPr="00DE26B0" w:rsidRDefault="00865BC4" w:rsidP="00865BC4">
            <w:pPr>
              <w:jc w:val="center"/>
              <w:rPr>
                <w:b/>
                <w:bCs/>
                <w:sz w:val="24"/>
                <w:szCs w:val="24"/>
              </w:rPr>
            </w:pPr>
            <w:r w:rsidRPr="00DE26B0">
              <w:rPr>
                <w:b/>
                <w:bCs/>
                <w:sz w:val="24"/>
                <w:szCs w:val="24"/>
              </w:rPr>
              <w:t>DEPENSES</w:t>
            </w:r>
          </w:p>
        </w:tc>
        <w:tc>
          <w:tcPr>
            <w:tcW w:w="4418" w:type="dxa"/>
            <w:gridSpan w:val="2"/>
          </w:tcPr>
          <w:p w14:paraId="5EBD3791" w14:textId="77777777" w:rsidR="00865BC4" w:rsidRPr="00DE26B0" w:rsidRDefault="00865BC4" w:rsidP="00865BC4">
            <w:pPr>
              <w:jc w:val="center"/>
              <w:rPr>
                <w:b/>
                <w:bCs/>
                <w:sz w:val="24"/>
                <w:szCs w:val="24"/>
              </w:rPr>
            </w:pPr>
            <w:r w:rsidRPr="00DE26B0">
              <w:rPr>
                <w:b/>
                <w:bCs/>
                <w:sz w:val="24"/>
                <w:szCs w:val="24"/>
              </w:rPr>
              <w:t>RECETTES</w:t>
            </w:r>
          </w:p>
        </w:tc>
      </w:tr>
      <w:tr w:rsidR="00865BC4" w14:paraId="69FA8A3A" w14:textId="77777777" w:rsidTr="00865BC4">
        <w:tc>
          <w:tcPr>
            <w:tcW w:w="2710" w:type="dxa"/>
          </w:tcPr>
          <w:p w14:paraId="38D30A19" w14:textId="77777777" w:rsidR="00865BC4" w:rsidRDefault="00865BC4" w:rsidP="00865BC4">
            <w:pPr>
              <w:jc w:val="both"/>
              <w:rPr>
                <w:sz w:val="24"/>
                <w:szCs w:val="24"/>
              </w:rPr>
            </w:pPr>
            <w:r>
              <w:rPr>
                <w:sz w:val="24"/>
                <w:szCs w:val="24"/>
              </w:rPr>
              <w:t>Charges générales</w:t>
            </w:r>
          </w:p>
        </w:tc>
        <w:tc>
          <w:tcPr>
            <w:tcW w:w="1708" w:type="dxa"/>
          </w:tcPr>
          <w:p w14:paraId="13372053" w14:textId="4A21BB2F" w:rsidR="00865BC4" w:rsidRDefault="000D5406" w:rsidP="00865BC4">
            <w:pPr>
              <w:jc w:val="right"/>
              <w:rPr>
                <w:sz w:val="24"/>
                <w:szCs w:val="24"/>
              </w:rPr>
            </w:pPr>
            <w:r>
              <w:rPr>
                <w:sz w:val="24"/>
                <w:szCs w:val="24"/>
              </w:rPr>
              <w:t>4</w:t>
            </w:r>
            <w:r w:rsidR="00834D05">
              <w:rPr>
                <w:sz w:val="24"/>
                <w:szCs w:val="24"/>
              </w:rPr>
              <w:t> 756.41</w:t>
            </w:r>
            <w:r w:rsidR="00865BC4">
              <w:rPr>
                <w:sz w:val="24"/>
                <w:szCs w:val="24"/>
              </w:rPr>
              <w:t xml:space="preserve"> €</w:t>
            </w:r>
          </w:p>
        </w:tc>
        <w:tc>
          <w:tcPr>
            <w:tcW w:w="2209" w:type="dxa"/>
          </w:tcPr>
          <w:p w14:paraId="44DFCF51" w14:textId="23CF0780" w:rsidR="00865BC4" w:rsidRDefault="005F64BA" w:rsidP="00865BC4">
            <w:pPr>
              <w:jc w:val="both"/>
              <w:rPr>
                <w:sz w:val="24"/>
                <w:szCs w:val="24"/>
              </w:rPr>
            </w:pPr>
            <w:r>
              <w:rPr>
                <w:sz w:val="24"/>
                <w:szCs w:val="24"/>
              </w:rPr>
              <w:t>Autres produits</w:t>
            </w:r>
          </w:p>
        </w:tc>
        <w:tc>
          <w:tcPr>
            <w:tcW w:w="2209" w:type="dxa"/>
          </w:tcPr>
          <w:p w14:paraId="592134FC" w14:textId="3DB249EE" w:rsidR="00865BC4" w:rsidRPr="00DE26B0" w:rsidRDefault="000D5406" w:rsidP="00E3725B">
            <w:pPr>
              <w:jc w:val="right"/>
              <w:rPr>
                <w:sz w:val="24"/>
                <w:szCs w:val="24"/>
              </w:rPr>
            </w:pPr>
            <w:r>
              <w:rPr>
                <w:sz w:val="24"/>
                <w:szCs w:val="24"/>
              </w:rPr>
              <w:t>1</w:t>
            </w:r>
            <w:r w:rsidR="007D4F82">
              <w:rPr>
                <w:sz w:val="24"/>
                <w:szCs w:val="24"/>
              </w:rPr>
              <w:t>2</w:t>
            </w:r>
            <w:r>
              <w:rPr>
                <w:sz w:val="24"/>
                <w:szCs w:val="24"/>
              </w:rPr>
              <w:t xml:space="preserve"> 915</w:t>
            </w:r>
            <w:r w:rsidR="00E3725B" w:rsidRPr="00DE26B0">
              <w:rPr>
                <w:sz w:val="24"/>
                <w:szCs w:val="24"/>
              </w:rPr>
              <w:t xml:space="preserve"> €</w:t>
            </w:r>
          </w:p>
        </w:tc>
      </w:tr>
      <w:tr w:rsidR="00865BC4" w14:paraId="64B748B1" w14:textId="77777777" w:rsidTr="00865BC4">
        <w:tc>
          <w:tcPr>
            <w:tcW w:w="2710" w:type="dxa"/>
          </w:tcPr>
          <w:p w14:paraId="4B95B560" w14:textId="501AC4B0" w:rsidR="00865BC4" w:rsidRDefault="00B37EBA" w:rsidP="00865BC4">
            <w:pPr>
              <w:jc w:val="both"/>
              <w:rPr>
                <w:sz w:val="24"/>
                <w:szCs w:val="24"/>
              </w:rPr>
            </w:pPr>
            <w:r>
              <w:rPr>
                <w:sz w:val="24"/>
                <w:szCs w:val="24"/>
              </w:rPr>
              <w:t>Dotations provisions</w:t>
            </w:r>
          </w:p>
        </w:tc>
        <w:tc>
          <w:tcPr>
            <w:tcW w:w="1708" w:type="dxa"/>
          </w:tcPr>
          <w:p w14:paraId="495C09B4" w14:textId="04A19722" w:rsidR="00865BC4" w:rsidRDefault="00B37EBA" w:rsidP="00865BC4">
            <w:pPr>
              <w:jc w:val="right"/>
              <w:rPr>
                <w:sz w:val="24"/>
                <w:szCs w:val="24"/>
              </w:rPr>
            </w:pPr>
            <w:r>
              <w:rPr>
                <w:sz w:val="24"/>
                <w:szCs w:val="24"/>
              </w:rPr>
              <w:t xml:space="preserve">1 </w:t>
            </w:r>
            <w:r w:rsidR="00834D05">
              <w:rPr>
                <w:sz w:val="24"/>
                <w:szCs w:val="24"/>
              </w:rPr>
              <w:t>5</w:t>
            </w:r>
            <w:r>
              <w:rPr>
                <w:sz w:val="24"/>
                <w:szCs w:val="24"/>
              </w:rPr>
              <w:t>00 €</w:t>
            </w:r>
          </w:p>
        </w:tc>
        <w:tc>
          <w:tcPr>
            <w:tcW w:w="2209" w:type="dxa"/>
          </w:tcPr>
          <w:p w14:paraId="6AED1275" w14:textId="45B0DF3A" w:rsidR="00865BC4" w:rsidRDefault="00E00952" w:rsidP="00865BC4">
            <w:pPr>
              <w:jc w:val="both"/>
              <w:rPr>
                <w:sz w:val="24"/>
                <w:szCs w:val="24"/>
              </w:rPr>
            </w:pPr>
            <w:r>
              <w:rPr>
                <w:sz w:val="24"/>
                <w:szCs w:val="24"/>
              </w:rPr>
              <w:t>Impôts et taxes</w:t>
            </w:r>
          </w:p>
        </w:tc>
        <w:tc>
          <w:tcPr>
            <w:tcW w:w="2209" w:type="dxa"/>
          </w:tcPr>
          <w:p w14:paraId="23EA0B11" w14:textId="1C9D23A3" w:rsidR="00865BC4" w:rsidRPr="00B37EBA" w:rsidRDefault="00E00952" w:rsidP="00E3725B">
            <w:pPr>
              <w:jc w:val="right"/>
              <w:rPr>
                <w:sz w:val="24"/>
                <w:szCs w:val="24"/>
              </w:rPr>
            </w:pPr>
            <w:r>
              <w:rPr>
                <w:sz w:val="24"/>
                <w:szCs w:val="24"/>
              </w:rPr>
              <w:t>1 000 €</w:t>
            </w:r>
          </w:p>
        </w:tc>
      </w:tr>
      <w:tr w:rsidR="00865BC4" w14:paraId="0F125ED1" w14:textId="77777777" w:rsidTr="00865BC4">
        <w:tc>
          <w:tcPr>
            <w:tcW w:w="2710" w:type="dxa"/>
          </w:tcPr>
          <w:p w14:paraId="666C8D02" w14:textId="2578EEC1" w:rsidR="00865BC4" w:rsidRDefault="00B37EBA" w:rsidP="00865BC4">
            <w:pPr>
              <w:jc w:val="both"/>
              <w:rPr>
                <w:sz w:val="24"/>
                <w:szCs w:val="24"/>
              </w:rPr>
            </w:pPr>
            <w:r>
              <w:rPr>
                <w:sz w:val="24"/>
                <w:szCs w:val="24"/>
              </w:rPr>
              <w:t>Opérations d’ordre</w:t>
            </w:r>
          </w:p>
        </w:tc>
        <w:tc>
          <w:tcPr>
            <w:tcW w:w="1708" w:type="dxa"/>
          </w:tcPr>
          <w:p w14:paraId="6D6A7657" w14:textId="54915466" w:rsidR="00865BC4" w:rsidRDefault="00B37EBA" w:rsidP="00865BC4">
            <w:pPr>
              <w:jc w:val="right"/>
              <w:rPr>
                <w:sz w:val="24"/>
                <w:szCs w:val="24"/>
              </w:rPr>
            </w:pPr>
            <w:r>
              <w:rPr>
                <w:sz w:val="24"/>
                <w:szCs w:val="24"/>
              </w:rPr>
              <w:t>48 023 €</w:t>
            </w:r>
          </w:p>
        </w:tc>
        <w:tc>
          <w:tcPr>
            <w:tcW w:w="2209" w:type="dxa"/>
          </w:tcPr>
          <w:p w14:paraId="284AE809" w14:textId="2063A396" w:rsidR="00865BC4" w:rsidRDefault="008E49BF" w:rsidP="00865BC4">
            <w:pPr>
              <w:jc w:val="both"/>
              <w:rPr>
                <w:sz w:val="24"/>
                <w:szCs w:val="24"/>
              </w:rPr>
            </w:pPr>
            <w:r>
              <w:rPr>
                <w:sz w:val="24"/>
                <w:szCs w:val="24"/>
              </w:rPr>
              <w:t>Produits except.</w:t>
            </w:r>
          </w:p>
        </w:tc>
        <w:tc>
          <w:tcPr>
            <w:tcW w:w="2209" w:type="dxa"/>
          </w:tcPr>
          <w:p w14:paraId="5CB461A2" w14:textId="0DDACDA1" w:rsidR="00865BC4" w:rsidRDefault="008E49BF" w:rsidP="00E3725B">
            <w:pPr>
              <w:jc w:val="right"/>
              <w:rPr>
                <w:sz w:val="24"/>
                <w:szCs w:val="24"/>
              </w:rPr>
            </w:pPr>
            <w:r w:rsidRPr="00B37EBA">
              <w:rPr>
                <w:sz w:val="24"/>
                <w:szCs w:val="24"/>
              </w:rPr>
              <w:t>1</w:t>
            </w:r>
            <w:r>
              <w:rPr>
                <w:sz w:val="24"/>
                <w:szCs w:val="24"/>
              </w:rPr>
              <w:t>4 000 €</w:t>
            </w:r>
          </w:p>
        </w:tc>
      </w:tr>
      <w:tr w:rsidR="00865BC4" w14:paraId="2B769977" w14:textId="77777777" w:rsidTr="00865BC4">
        <w:tc>
          <w:tcPr>
            <w:tcW w:w="2710" w:type="dxa"/>
          </w:tcPr>
          <w:p w14:paraId="4ECC3F08" w14:textId="5BC5C197" w:rsidR="00865BC4" w:rsidRDefault="00B37EBA" w:rsidP="00865BC4">
            <w:pPr>
              <w:jc w:val="both"/>
              <w:rPr>
                <w:sz w:val="24"/>
                <w:szCs w:val="24"/>
              </w:rPr>
            </w:pPr>
            <w:r>
              <w:rPr>
                <w:sz w:val="24"/>
                <w:szCs w:val="24"/>
              </w:rPr>
              <w:t>Résultat reporté</w:t>
            </w:r>
          </w:p>
        </w:tc>
        <w:tc>
          <w:tcPr>
            <w:tcW w:w="1708" w:type="dxa"/>
          </w:tcPr>
          <w:p w14:paraId="0C9AFE36" w14:textId="64C7B829" w:rsidR="00865BC4" w:rsidRPr="006E1B0E" w:rsidRDefault="00834D05" w:rsidP="00834D05">
            <w:pPr>
              <w:ind w:left="360"/>
              <w:jc w:val="right"/>
              <w:rPr>
                <w:sz w:val="24"/>
                <w:szCs w:val="24"/>
              </w:rPr>
            </w:pPr>
            <w:r>
              <w:rPr>
                <w:sz w:val="24"/>
                <w:szCs w:val="24"/>
              </w:rPr>
              <w:t>720.59</w:t>
            </w:r>
            <w:r w:rsidR="00B37EBA" w:rsidRPr="006E1B0E">
              <w:rPr>
                <w:sz w:val="24"/>
                <w:szCs w:val="24"/>
              </w:rPr>
              <w:t xml:space="preserve"> </w:t>
            </w:r>
            <w:r w:rsidR="006E1B0E" w:rsidRPr="006E1B0E">
              <w:rPr>
                <w:sz w:val="24"/>
                <w:szCs w:val="24"/>
              </w:rPr>
              <w:t>€</w:t>
            </w:r>
          </w:p>
        </w:tc>
        <w:tc>
          <w:tcPr>
            <w:tcW w:w="2209" w:type="dxa"/>
          </w:tcPr>
          <w:p w14:paraId="31170B1A" w14:textId="2CA9E726" w:rsidR="00865BC4" w:rsidRDefault="008E49BF" w:rsidP="00865BC4">
            <w:pPr>
              <w:jc w:val="both"/>
              <w:rPr>
                <w:sz w:val="24"/>
                <w:szCs w:val="24"/>
              </w:rPr>
            </w:pPr>
            <w:r>
              <w:rPr>
                <w:sz w:val="24"/>
                <w:szCs w:val="24"/>
              </w:rPr>
              <w:t>Opérations d’ordre</w:t>
            </w:r>
          </w:p>
        </w:tc>
        <w:tc>
          <w:tcPr>
            <w:tcW w:w="2209" w:type="dxa"/>
          </w:tcPr>
          <w:p w14:paraId="5C11A1BC" w14:textId="0D7EF8CA" w:rsidR="00865BC4" w:rsidRDefault="008E49BF" w:rsidP="00E3725B">
            <w:pPr>
              <w:jc w:val="right"/>
              <w:rPr>
                <w:sz w:val="24"/>
                <w:szCs w:val="24"/>
              </w:rPr>
            </w:pPr>
            <w:r>
              <w:rPr>
                <w:sz w:val="24"/>
                <w:szCs w:val="24"/>
              </w:rPr>
              <w:t>27 085 €</w:t>
            </w:r>
          </w:p>
        </w:tc>
      </w:tr>
      <w:tr w:rsidR="00865BC4" w14:paraId="5C7B5C6A" w14:textId="77777777" w:rsidTr="00865BC4">
        <w:tc>
          <w:tcPr>
            <w:tcW w:w="2710" w:type="dxa"/>
          </w:tcPr>
          <w:p w14:paraId="7FEA40D8" w14:textId="4DAB1C36" w:rsidR="00865BC4" w:rsidRPr="00DE26B0" w:rsidRDefault="00865BC4" w:rsidP="00865BC4">
            <w:pPr>
              <w:jc w:val="both"/>
              <w:rPr>
                <w:b/>
                <w:bCs/>
                <w:sz w:val="24"/>
                <w:szCs w:val="24"/>
              </w:rPr>
            </w:pPr>
            <w:r w:rsidRPr="00DE26B0">
              <w:rPr>
                <w:b/>
                <w:bCs/>
                <w:sz w:val="24"/>
                <w:szCs w:val="24"/>
              </w:rPr>
              <w:t>TOTAL GENERAL</w:t>
            </w:r>
          </w:p>
        </w:tc>
        <w:tc>
          <w:tcPr>
            <w:tcW w:w="1708" w:type="dxa"/>
          </w:tcPr>
          <w:p w14:paraId="58C69DC5" w14:textId="4A322E3E" w:rsidR="00865BC4" w:rsidRPr="00DE26B0" w:rsidRDefault="00834D05" w:rsidP="00865BC4">
            <w:pPr>
              <w:jc w:val="right"/>
              <w:rPr>
                <w:b/>
                <w:bCs/>
                <w:sz w:val="24"/>
                <w:szCs w:val="24"/>
              </w:rPr>
            </w:pPr>
            <w:r>
              <w:rPr>
                <w:b/>
                <w:bCs/>
                <w:sz w:val="24"/>
                <w:szCs w:val="24"/>
              </w:rPr>
              <w:t>55</w:t>
            </w:r>
            <w:r w:rsidR="00865BC4" w:rsidRPr="00DE26B0">
              <w:rPr>
                <w:b/>
                <w:bCs/>
                <w:sz w:val="24"/>
                <w:szCs w:val="24"/>
              </w:rPr>
              <w:t> 000 €</w:t>
            </w:r>
          </w:p>
        </w:tc>
        <w:tc>
          <w:tcPr>
            <w:tcW w:w="2209" w:type="dxa"/>
          </w:tcPr>
          <w:p w14:paraId="569F7FC8" w14:textId="02B63136" w:rsidR="00865BC4" w:rsidRPr="00DE26B0" w:rsidRDefault="00E3725B" w:rsidP="00865BC4">
            <w:pPr>
              <w:jc w:val="both"/>
              <w:rPr>
                <w:b/>
                <w:bCs/>
                <w:sz w:val="24"/>
                <w:szCs w:val="24"/>
              </w:rPr>
            </w:pPr>
            <w:r w:rsidRPr="00DE26B0">
              <w:rPr>
                <w:b/>
                <w:bCs/>
                <w:sz w:val="24"/>
                <w:szCs w:val="24"/>
              </w:rPr>
              <w:t>TOTAL GENERAL</w:t>
            </w:r>
          </w:p>
        </w:tc>
        <w:tc>
          <w:tcPr>
            <w:tcW w:w="2209" w:type="dxa"/>
          </w:tcPr>
          <w:p w14:paraId="3FF6071B" w14:textId="779FDAC6" w:rsidR="00865BC4" w:rsidRPr="00DE26B0" w:rsidRDefault="00E00952" w:rsidP="00E3725B">
            <w:pPr>
              <w:jc w:val="right"/>
              <w:rPr>
                <w:b/>
                <w:bCs/>
                <w:sz w:val="24"/>
                <w:szCs w:val="24"/>
              </w:rPr>
            </w:pPr>
            <w:r>
              <w:rPr>
                <w:b/>
                <w:bCs/>
                <w:sz w:val="24"/>
                <w:szCs w:val="24"/>
              </w:rPr>
              <w:t>55</w:t>
            </w:r>
            <w:r w:rsidR="00E3725B" w:rsidRPr="00DE26B0">
              <w:rPr>
                <w:b/>
                <w:bCs/>
                <w:sz w:val="24"/>
                <w:szCs w:val="24"/>
              </w:rPr>
              <w:t> 000 €</w:t>
            </w:r>
          </w:p>
        </w:tc>
      </w:tr>
    </w:tbl>
    <w:p w14:paraId="5CE493AF" w14:textId="12F4A138" w:rsidR="001F5EDE" w:rsidRDefault="001F5EDE" w:rsidP="004871A9">
      <w:pPr>
        <w:jc w:val="center"/>
        <w:rPr>
          <w:b/>
          <w:bCs/>
          <w:sz w:val="24"/>
          <w:szCs w:val="24"/>
        </w:rPr>
      </w:pPr>
    </w:p>
    <w:p w14:paraId="4DD9A24E" w14:textId="18215E44" w:rsidR="000553D8" w:rsidRPr="000553D8" w:rsidRDefault="000553D8" w:rsidP="000553D8">
      <w:pPr>
        <w:rPr>
          <w:b/>
          <w:bCs/>
          <w:sz w:val="24"/>
          <w:szCs w:val="24"/>
          <w:u w:val="single"/>
        </w:rPr>
      </w:pPr>
      <w:r w:rsidRPr="000553D8">
        <w:rPr>
          <w:b/>
          <w:bCs/>
          <w:sz w:val="24"/>
          <w:szCs w:val="24"/>
          <w:u w:val="single"/>
        </w:rPr>
        <w:t>Investissement </w:t>
      </w:r>
    </w:p>
    <w:tbl>
      <w:tblPr>
        <w:tblStyle w:val="Grilledutableau"/>
        <w:tblW w:w="0" w:type="auto"/>
        <w:tblLook w:val="04A0" w:firstRow="1" w:lastRow="0" w:firstColumn="1" w:lastColumn="0" w:noHBand="0" w:noVBand="1"/>
      </w:tblPr>
      <w:tblGrid>
        <w:gridCol w:w="3114"/>
        <w:gridCol w:w="1416"/>
        <w:gridCol w:w="2978"/>
        <w:gridCol w:w="1554"/>
      </w:tblGrid>
      <w:tr w:rsidR="007D57FF" w:rsidRPr="000553D8" w14:paraId="78F49F07" w14:textId="77777777" w:rsidTr="00363C9B">
        <w:tc>
          <w:tcPr>
            <w:tcW w:w="4530" w:type="dxa"/>
            <w:gridSpan w:val="2"/>
          </w:tcPr>
          <w:p w14:paraId="067CF364" w14:textId="4961BE11" w:rsidR="007D57FF" w:rsidRPr="000553D8" w:rsidRDefault="007D57FF" w:rsidP="004871A9">
            <w:pPr>
              <w:jc w:val="center"/>
              <w:rPr>
                <w:b/>
                <w:bCs/>
                <w:sz w:val="24"/>
                <w:szCs w:val="24"/>
              </w:rPr>
            </w:pPr>
            <w:r w:rsidRPr="000553D8">
              <w:rPr>
                <w:b/>
                <w:bCs/>
                <w:sz w:val="24"/>
                <w:szCs w:val="24"/>
              </w:rPr>
              <w:t>DEPENSES</w:t>
            </w:r>
          </w:p>
        </w:tc>
        <w:tc>
          <w:tcPr>
            <w:tcW w:w="4532" w:type="dxa"/>
            <w:gridSpan w:val="2"/>
          </w:tcPr>
          <w:p w14:paraId="3268C905" w14:textId="258BD831" w:rsidR="007D57FF" w:rsidRPr="000553D8" w:rsidRDefault="007D57FF" w:rsidP="004871A9">
            <w:pPr>
              <w:jc w:val="center"/>
              <w:rPr>
                <w:b/>
                <w:bCs/>
                <w:sz w:val="24"/>
                <w:szCs w:val="24"/>
              </w:rPr>
            </w:pPr>
            <w:r w:rsidRPr="000553D8">
              <w:rPr>
                <w:b/>
                <w:bCs/>
                <w:sz w:val="24"/>
                <w:szCs w:val="24"/>
              </w:rPr>
              <w:t>RECETTES</w:t>
            </w:r>
          </w:p>
        </w:tc>
      </w:tr>
      <w:tr w:rsidR="007D57FF" w:rsidRPr="000553D8" w14:paraId="5E006BC1" w14:textId="77777777" w:rsidTr="000553D8">
        <w:tc>
          <w:tcPr>
            <w:tcW w:w="3114" w:type="dxa"/>
          </w:tcPr>
          <w:p w14:paraId="5B85DB0F" w14:textId="39694C72" w:rsidR="007D57FF" w:rsidRPr="000553D8" w:rsidRDefault="000553D8" w:rsidP="000553D8">
            <w:pPr>
              <w:rPr>
                <w:sz w:val="24"/>
                <w:szCs w:val="24"/>
              </w:rPr>
            </w:pPr>
            <w:r w:rsidRPr="000553D8">
              <w:rPr>
                <w:sz w:val="24"/>
                <w:szCs w:val="24"/>
              </w:rPr>
              <w:t>Immobilisations corporelles</w:t>
            </w:r>
          </w:p>
        </w:tc>
        <w:tc>
          <w:tcPr>
            <w:tcW w:w="1416" w:type="dxa"/>
          </w:tcPr>
          <w:p w14:paraId="3931B0AE" w14:textId="30B236E0" w:rsidR="007D57FF" w:rsidRPr="000553D8" w:rsidRDefault="008C2E19" w:rsidP="00E067F7">
            <w:pPr>
              <w:jc w:val="right"/>
              <w:rPr>
                <w:sz w:val="24"/>
                <w:szCs w:val="24"/>
              </w:rPr>
            </w:pPr>
            <w:r>
              <w:rPr>
                <w:sz w:val="24"/>
                <w:szCs w:val="24"/>
              </w:rPr>
              <w:t>3</w:t>
            </w:r>
            <w:r w:rsidR="00E067F7">
              <w:rPr>
                <w:sz w:val="24"/>
                <w:szCs w:val="24"/>
              </w:rPr>
              <w:t>36</w:t>
            </w:r>
            <w:r w:rsidR="000553D8" w:rsidRPr="000553D8">
              <w:rPr>
                <w:sz w:val="24"/>
                <w:szCs w:val="24"/>
              </w:rPr>
              <w:t> 000 €</w:t>
            </w:r>
          </w:p>
        </w:tc>
        <w:tc>
          <w:tcPr>
            <w:tcW w:w="2978" w:type="dxa"/>
          </w:tcPr>
          <w:p w14:paraId="4253E212" w14:textId="2F8B6C37" w:rsidR="007D57FF" w:rsidRPr="000553D8" w:rsidRDefault="000553D8" w:rsidP="005C3A6F">
            <w:pPr>
              <w:rPr>
                <w:sz w:val="24"/>
                <w:szCs w:val="24"/>
              </w:rPr>
            </w:pPr>
            <w:r w:rsidRPr="000553D8">
              <w:rPr>
                <w:sz w:val="24"/>
                <w:szCs w:val="24"/>
              </w:rPr>
              <w:t>Dépôts et cautionnement</w:t>
            </w:r>
          </w:p>
        </w:tc>
        <w:tc>
          <w:tcPr>
            <w:tcW w:w="1554" w:type="dxa"/>
          </w:tcPr>
          <w:p w14:paraId="2714A4BB" w14:textId="50AF7BCC" w:rsidR="007D57FF" w:rsidRPr="000553D8" w:rsidRDefault="008C2E19" w:rsidP="008C2E19">
            <w:pPr>
              <w:jc w:val="center"/>
              <w:rPr>
                <w:sz w:val="24"/>
                <w:szCs w:val="24"/>
              </w:rPr>
            </w:pPr>
            <w:r>
              <w:rPr>
                <w:sz w:val="24"/>
                <w:szCs w:val="24"/>
              </w:rPr>
              <w:t xml:space="preserve">        5</w:t>
            </w:r>
            <w:r w:rsidR="008C78EA">
              <w:rPr>
                <w:sz w:val="24"/>
                <w:szCs w:val="24"/>
              </w:rPr>
              <w:t>85</w:t>
            </w:r>
            <w:r>
              <w:rPr>
                <w:sz w:val="24"/>
                <w:szCs w:val="24"/>
              </w:rPr>
              <w:t>.36 €</w:t>
            </w:r>
          </w:p>
        </w:tc>
      </w:tr>
      <w:tr w:rsidR="007D57FF" w:rsidRPr="000553D8" w14:paraId="6CA29451" w14:textId="77777777" w:rsidTr="000553D8">
        <w:tc>
          <w:tcPr>
            <w:tcW w:w="3114" w:type="dxa"/>
          </w:tcPr>
          <w:p w14:paraId="5132B270" w14:textId="47102075" w:rsidR="007D57FF" w:rsidRPr="000553D8" w:rsidRDefault="000553D8" w:rsidP="000553D8">
            <w:pPr>
              <w:rPr>
                <w:sz w:val="24"/>
                <w:szCs w:val="24"/>
              </w:rPr>
            </w:pPr>
            <w:r w:rsidRPr="000553D8">
              <w:rPr>
                <w:sz w:val="24"/>
                <w:szCs w:val="24"/>
              </w:rPr>
              <w:t>Remboursement emprunt</w:t>
            </w:r>
          </w:p>
        </w:tc>
        <w:tc>
          <w:tcPr>
            <w:tcW w:w="1416" w:type="dxa"/>
          </w:tcPr>
          <w:p w14:paraId="20F45F09" w14:textId="2370CF90" w:rsidR="007D57FF" w:rsidRPr="000553D8" w:rsidRDefault="008C2E19" w:rsidP="000553D8">
            <w:pPr>
              <w:jc w:val="right"/>
              <w:rPr>
                <w:sz w:val="24"/>
                <w:szCs w:val="24"/>
              </w:rPr>
            </w:pPr>
            <w:r>
              <w:rPr>
                <w:sz w:val="24"/>
                <w:szCs w:val="24"/>
              </w:rPr>
              <w:t>2 </w:t>
            </w:r>
            <w:r w:rsidR="004502DF">
              <w:rPr>
                <w:sz w:val="24"/>
                <w:szCs w:val="24"/>
              </w:rPr>
              <w:t>915</w:t>
            </w:r>
            <w:r>
              <w:rPr>
                <w:sz w:val="24"/>
                <w:szCs w:val="24"/>
              </w:rPr>
              <w:t xml:space="preserve"> €</w:t>
            </w:r>
          </w:p>
        </w:tc>
        <w:tc>
          <w:tcPr>
            <w:tcW w:w="2978" w:type="dxa"/>
          </w:tcPr>
          <w:p w14:paraId="59EEA8C5" w14:textId="77777777" w:rsidR="007D57FF" w:rsidRPr="000553D8" w:rsidRDefault="007D57FF" w:rsidP="005C3A6F">
            <w:pPr>
              <w:rPr>
                <w:sz w:val="24"/>
                <w:szCs w:val="24"/>
              </w:rPr>
            </w:pPr>
          </w:p>
        </w:tc>
        <w:tc>
          <w:tcPr>
            <w:tcW w:w="1554" w:type="dxa"/>
          </w:tcPr>
          <w:p w14:paraId="33CD78DD" w14:textId="77777777" w:rsidR="007D57FF" w:rsidRPr="000553D8" w:rsidRDefault="007D57FF" w:rsidP="005C3A6F">
            <w:pPr>
              <w:jc w:val="right"/>
              <w:rPr>
                <w:sz w:val="24"/>
                <w:szCs w:val="24"/>
              </w:rPr>
            </w:pPr>
          </w:p>
        </w:tc>
      </w:tr>
      <w:tr w:rsidR="007D57FF" w:rsidRPr="000553D8" w14:paraId="446FE59D" w14:textId="77777777" w:rsidTr="000553D8">
        <w:tc>
          <w:tcPr>
            <w:tcW w:w="3114" w:type="dxa"/>
          </w:tcPr>
          <w:p w14:paraId="3420E60E" w14:textId="403CE47D" w:rsidR="007D57FF" w:rsidRPr="000553D8" w:rsidRDefault="000553D8" w:rsidP="000553D8">
            <w:pPr>
              <w:rPr>
                <w:sz w:val="24"/>
                <w:szCs w:val="24"/>
              </w:rPr>
            </w:pPr>
            <w:r w:rsidRPr="000553D8">
              <w:rPr>
                <w:sz w:val="24"/>
                <w:szCs w:val="24"/>
              </w:rPr>
              <w:t>Dépenses imprévues</w:t>
            </w:r>
          </w:p>
        </w:tc>
        <w:tc>
          <w:tcPr>
            <w:tcW w:w="1416" w:type="dxa"/>
          </w:tcPr>
          <w:p w14:paraId="6D268006" w14:textId="49357C89" w:rsidR="007D57FF" w:rsidRPr="000553D8" w:rsidRDefault="008C2E19" w:rsidP="000553D8">
            <w:pPr>
              <w:jc w:val="right"/>
              <w:rPr>
                <w:sz w:val="24"/>
                <w:szCs w:val="24"/>
              </w:rPr>
            </w:pPr>
            <w:r>
              <w:rPr>
                <w:sz w:val="24"/>
                <w:szCs w:val="24"/>
              </w:rPr>
              <w:t xml:space="preserve">6 </w:t>
            </w:r>
            <w:r w:rsidR="004502DF">
              <w:rPr>
                <w:sz w:val="24"/>
                <w:szCs w:val="24"/>
              </w:rPr>
              <w:t>000</w:t>
            </w:r>
            <w:r w:rsidR="000553D8" w:rsidRPr="000553D8">
              <w:rPr>
                <w:sz w:val="24"/>
                <w:szCs w:val="24"/>
              </w:rPr>
              <w:t xml:space="preserve"> €</w:t>
            </w:r>
          </w:p>
        </w:tc>
        <w:tc>
          <w:tcPr>
            <w:tcW w:w="2978" w:type="dxa"/>
          </w:tcPr>
          <w:p w14:paraId="790A5751" w14:textId="7A74A1A8" w:rsidR="007D57FF" w:rsidRPr="000553D8" w:rsidRDefault="000553D8" w:rsidP="005C3A6F">
            <w:pPr>
              <w:rPr>
                <w:sz w:val="24"/>
                <w:szCs w:val="24"/>
              </w:rPr>
            </w:pPr>
            <w:r>
              <w:rPr>
                <w:sz w:val="24"/>
                <w:szCs w:val="24"/>
              </w:rPr>
              <w:t>Opérations d’ordre</w:t>
            </w:r>
          </w:p>
        </w:tc>
        <w:tc>
          <w:tcPr>
            <w:tcW w:w="1554" w:type="dxa"/>
          </w:tcPr>
          <w:p w14:paraId="1CC4C96C" w14:textId="05D7F173" w:rsidR="007D57FF" w:rsidRPr="000553D8" w:rsidRDefault="000553D8" w:rsidP="005C3A6F">
            <w:pPr>
              <w:jc w:val="right"/>
              <w:rPr>
                <w:sz w:val="24"/>
                <w:szCs w:val="24"/>
              </w:rPr>
            </w:pPr>
            <w:r>
              <w:rPr>
                <w:sz w:val="24"/>
                <w:szCs w:val="24"/>
              </w:rPr>
              <w:t>48 023 €</w:t>
            </w:r>
          </w:p>
        </w:tc>
      </w:tr>
      <w:tr w:rsidR="007D57FF" w:rsidRPr="000553D8" w14:paraId="2FA3CF1E" w14:textId="77777777" w:rsidTr="000553D8">
        <w:tc>
          <w:tcPr>
            <w:tcW w:w="3114" w:type="dxa"/>
          </w:tcPr>
          <w:p w14:paraId="13C8866A" w14:textId="2D7386A8" w:rsidR="007D57FF" w:rsidRPr="000553D8" w:rsidRDefault="000553D8" w:rsidP="000553D8">
            <w:pPr>
              <w:rPr>
                <w:sz w:val="24"/>
                <w:szCs w:val="24"/>
              </w:rPr>
            </w:pPr>
            <w:r w:rsidRPr="000553D8">
              <w:rPr>
                <w:sz w:val="24"/>
                <w:szCs w:val="24"/>
              </w:rPr>
              <w:t xml:space="preserve">Opérations d’ordre </w:t>
            </w:r>
          </w:p>
        </w:tc>
        <w:tc>
          <w:tcPr>
            <w:tcW w:w="1416" w:type="dxa"/>
          </w:tcPr>
          <w:p w14:paraId="0ED943D6" w14:textId="5FDB30BE" w:rsidR="007D57FF" w:rsidRPr="000553D8" w:rsidRDefault="000553D8" w:rsidP="000553D8">
            <w:pPr>
              <w:jc w:val="right"/>
              <w:rPr>
                <w:sz w:val="24"/>
                <w:szCs w:val="24"/>
              </w:rPr>
            </w:pPr>
            <w:r w:rsidRPr="000553D8">
              <w:rPr>
                <w:sz w:val="24"/>
                <w:szCs w:val="24"/>
              </w:rPr>
              <w:t>27 085 €</w:t>
            </w:r>
          </w:p>
        </w:tc>
        <w:tc>
          <w:tcPr>
            <w:tcW w:w="2978" w:type="dxa"/>
          </w:tcPr>
          <w:p w14:paraId="400C2C7A" w14:textId="183703A5" w:rsidR="007D57FF" w:rsidRPr="000553D8" w:rsidRDefault="000553D8" w:rsidP="005C3A6F">
            <w:pPr>
              <w:rPr>
                <w:sz w:val="24"/>
                <w:szCs w:val="24"/>
              </w:rPr>
            </w:pPr>
            <w:r>
              <w:rPr>
                <w:sz w:val="24"/>
                <w:szCs w:val="24"/>
              </w:rPr>
              <w:t>Solde d’exécution reporté</w:t>
            </w:r>
          </w:p>
        </w:tc>
        <w:tc>
          <w:tcPr>
            <w:tcW w:w="1554" w:type="dxa"/>
          </w:tcPr>
          <w:p w14:paraId="2E1325F4" w14:textId="4F812024" w:rsidR="007D57FF" w:rsidRPr="000553D8" w:rsidRDefault="008C2E19" w:rsidP="005C3A6F">
            <w:pPr>
              <w:jc w:val="right"/>
              <w:rPr>
                <w:sz w:val="24"/>
                <w:szCs w:val="24"/>
              </w:rPr>
            </w:pPr>
            <w:r>
              <w:rPr>
                <w:sz w:val="24"/>
                <w:szCs w:val="24"/>
              </w:rPr>
              <w:t>3</w:t>
            </w:r>
            <w:r w:rsidR="008C78EA">
              <w:rPr>
                <w:sz w:val="24"/>
                <w:szCs w:val="24"/>
              </w:rPr>
              <w:t>23</w:t>
            </w:r>
            <w:r>
              <w:rPr>
                <w:sz w:val="24"/>
                <w:szCs w:val="24"/>
              </w:rPr>
              <w:t> </w:t>
            </w:r>
            <w:r w:rsidR="008C78EA">
              <w:rPr>
                <w:sz w:val="24"/>
                <w:szCs w:val="24"/>
              </w:rPr>
              <w:t>391</w:t>
            </w:r>
            <w:r>
              <w:rPr>
                <w:sz w:val="24"/>
                <w:szCs w:val="24"/>
              </w:rPr>
              <w:t>.64</w:t>
            </w:r>
            <w:r w:rsidR="005C3A6F">
              <w:rPr>
                <w:sz w:val="24"/>
                <w:szCs w:val="24"/>
              </w:rPr>
              <w:t xml:space="preserve"> €</w:t>
            </w:r>
          </w:p>
        </w:tc>
      </w:tr>
      <w:tr w:rsidR="007D57FF" w:rsidRPr="005C3A6F" w14:paraId="0BED5A51" w14:textId="77777777" w:rsidTr="000553D8">
        <w:tc>
          <w:tcPr>
            <w:tcW w:w="3114" w:type="dxa"/>
          </w:tcPr>
          <w:p w14:paraId="3A4D84B2" w14:textId="134FE6EB" w:rsidR="007D57FF" w:rsidRPr="005C3A6F" w:rsidRDefault="000553D8" w:rsidP="000553D8">
            <w:pPr>
              <w:rPr>
                <w:b/>
                <w:bCs/>
                <w:sz w:val="24"/>
                <w:szCs w:val="24"/>
              </w:rPr>
            </w:pPr>
            <w:r w:rsidRPr="005C3A6F">
              <w:rPr>
                <w:b/>
                <w:bCs/>
                <w:sz w:val="24"/>
                <w:szCs w:val="24"/>
              </w:rPr>
              <w:t>TOTAL GENERAL</w:t>
            </w:r>
          </w:p>
        </w:tc>
        <w:tc>
          <w:tcPr>
            <w:tcW w:w="1416" w:type="dxa"/>
          </w:tcPr>
          <w:p w14:paraId="4AE86F7D" w14:textId="6D581029" w:rsidR="007D57FF" w:rsidRPr="005C3A6F" w:rsidRDefault="008C2E19" w:rsidP="000553D8">
            <w:pPr>
              <w:jc w:val="right"/>
              <w:rPr>
                <w:b/>
                <w:bCs/>
                <w:sz w:val="24"/>
                <w:szCs w:val="24"/>
              </w:rPr>
            </w:pPr>
            <w:r>
              <w:rPr>
                <w:b/>
                <w:bCs/>
                <w:sz w:val="24"/>
                <w:szCs w:val="24"/>
              </w:rPr>
              <w:t>3</w:t>
            </w:r>
            <w:r w:rsidR="004502DF">
              <w:rPr>
                <w:b/>
                <w:bCs/>
                <w:sz w:val="24"/>
                <w:szCs w:val="24"/>
              </w:rPr>
              <w:t xml:space="preserve">72 </w:t>
            </w:r>
            <w:r w:rsidR="000553D8" w:rsidRPr="005C3A6F">
              <w:rPr>
                <w:b/>
                <w:bCs/>
                <w:sz w:val="24"/>
                <w:szCs w:val="24"/>
              </w:rPr>
              <w:t>000 €</w:t>
            </w:r>
          </w:p>
        </w:tc>
        <w:tc>
          <w:tcPr>
            <w:tcW w:w="2978" w:type="dxa"/>
          </w:tcPr>
          <w:p w14:paraId="5209EB8C" w14:textId="465EE0BD" w:rsidR="007D57FF" w:rsidRPr="005C3A6F" w:rsidRDefault="005C3A6F" w:rsidP="005C3A6F">
            <w:pPr>
              <w:rPr>
                <w:b/>
                <w:bCs/>
                <w:sz w:val="24"/>
                <w:szCs w:val="24"/>
              </w:rPr>
            </w:pPr>
            <w:r w:rsidRPr="005C3A6F">
              <w:rPr>
                <w:b/>
                <w:bCs/>
                <w:sz w:val="24"/>
                <w:szCs w:val="24"/>
              </w:rPr>
              <w:t>TOTAL GENERAL</w:t>
            </w:r>
          </w:p>
        </w:tc>
        <w:tc>
          <w:tcPr>
            <w:tcW w:w="1554" w:type="dxa"/>
          </w:tcPr>
          <w:p w14:paraId="619E2B3B" w14:textId="75F68E4A" w:rsidR="007D57FF" w:rsidRPr="005C3A6F" w:rsidRDefault="00455358" w:rsidP="005C3A6F">
            <w:pPr>
              <w:jc w:val="right"/>
              <w:rPr>
                <w:b/>
                <w:bCs/>
                <w:sz w:val="24"/>
                <w:szCs w:val="24"/>
              </w:rPr>
            </w:pPr>
            <w:r>
              <w:rPr>
                <w:b/>
                <w:bCs/>
                <w:sz w:val="24"/>
                <w:szCs w:val="24"/>
              </w:rPr>
              <w:t>3</w:t>
            </w:r>
            <w:r w:rsidR="007B6E0F">
              <w:rPr>
                <w:b/>
                <w:bCs/>
                <w:sz w:val="24"/>
                <w:szCs w:val="24"/>
              </w:rPr>
              <w:t>72</w:t>
            </w:r>
            <w:r w:rsidR="005C3A6F" w:rsidRPr="005C3A6F">
              <w:rPr>
                <w:b/>
                <w:bCs/>
                <w:sz w:val="24"/>
                <w:szCs w:val="24"/>
              </w:rPr>
              <w:t> 000 €</w:t>
            </w:r>
          </w:p>
        </w:tc>
      </w:tr>
    </w:tbl>
    <w:p w14:paraId="253B425C" w14:textId="031BF537" w:rsidR="001F5EDE" w:rsidRPr="000553D8" w:rsidRDefault="001F5EDE" w:rsidP="004871A9">
      <w:pPr>
        <w:jc w:val="center"/>
        <w:rPr>
          <w:sz w:val="24"/>
          <w:szCs w:val="24"/>
        </w:rPr>
      </w:pPr>
    </w:p>
    <w:sectPr w:rsidR="001F5EDE" w:rsidRPr="000553D8" w:rsidSect="004871A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946"/>
    <w:multiLevelType w:val="hybridMultilevel"/>
    <w:tmpl w:val="9AE4A3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8E0D3F"/>
    <w:multiLevelType w:val="hybridMultilevel"/>
    <w:tmpl w:val="5F4092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DF5B28"/>
    <w:multiLevelType w:val="hybridMultilevel"/>
    <w:tmpl w:val="E63412AC"/>
    <w:lvl w:ilvl="0" w:tplc="AB66E5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4733839">
    <w:abstractNumId w:val="2"/>
  </w:num>
  <w:num w:numId="2" w16cid:durableId="922103951">
    <w:abstractNumId w:val="1"/>
  </w:num>
  <w:num w:numId="3" w16cid:durableId="29946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B1"/>
    <w:rsid w:val="000140F0"/>
    <w:rsid w:val="00050501"/>
    <w:rsid w:val="000553D8"/>
    <w:rsid w:val="00067CB8"/>
    <w:rsid w:val="000B07A2"/>
    <w:rsid w:val="000D5406"/>
    <w:rsid w:val="00111C66"/>
    <w:rsid w:val="00166533"/>
    <w:rsid w:val="00180C96"/>
    <w:rsid w:val="001904F7"/>
    <w:rsid w:val="001F5EDE"/>
    <w:rsid w:val="00212CF9"/>
    <w:rsid w:val="00232463"/>
    <w:rsid w:val="00351333"/>
    <w:rsid w:val="003758C4"/>
    <w:rsid w:val="00380F3C"/>
    <w:rsid w:val="003930DA"/>
    <w:rsid w:val="003B7986"/>
    <w:rsid w:val="00403522"/>
    <w:rsid w:val="004502DF"/>
    <w:rsid w:val="00455358"/>
    <w:rsid w:val="004610A2"/>
    <w:rsid w:val="00482AC3"/>
    <w:rsid w:val="004871A9"/>
    <w:rsid w:val="00501381"/>
    <w:rsid w:val="005401F5"/>
    <w:rsid w:val="0055617B"/>
    <w:rsid w:val="005C3A6F"/>
    <w:rsid w:val="005E3CD0"/>
    <w:rsid w:val="005F64BA"/>
    <w:rsid w:val="006012BB"/>
    <w:rsid w:val="006136F0"/>
    <w:rsid w:val="006650B1"/>
    <w:rsid w:val="006771B3"/>
    <w:rsid w:val="006A13F4"/>
    <w:rsid w:val="006A4AC8"/>
    <w:rsid w:val="006B5F54"/>
    <w:rsid w:val="006C16E8"/>
    <w:rsid w:val="006C1F26"/>
    <w:rsid w:val="006E1B0E"/>
    <w:rsid w:val="00757E5D"/>
    <w:rsid w:val="007807F7"/>
    <w:rsid w:val="007B6E0F"/>
    <w:rsid w:val="007C6EC7"/>
    <w:rsid w:val="007D1910"/>
    <w:rsid w:val="007D4F82"/>
    <w:rsid w:val="007D57FF"/>
    <w:rsid w:val="007E4A5D"/>
    <w:rsid w:val="00822E67"/>
    <w:rsid w:val="00832EFC"/>
    <w:rsid w:val="00834D05"/>
    <w:rsid w:val="00865BC4"/>
    <w:rsid w:val="00891495"/>
    <w:rsid w:val="008B719D"/>
    <w:rsid w:val="008C2E19"/>
    <w:rsid w:val="008C78EA"/>
    <w:rsid w:val="008E49BF"/>
    <w:rsid w:val="00911CB1"/>
    <w:rsid w:val="00936985"/>
    <w:rsid w:val="009427A4"/>
    <w:rsid w:val="0099010E"/>
    <w:rsid w:val="009C3D6E"/>
    <w:rsid w:val="009C6EBF"/>
    <w:rsid w:val="00A1677C"/>
    <w:rsid w:val="00A44307"/>
    <w:rsid w:val="00AC4B94"/>
    <w:rsid w:val="00AD199F"/>
    <w:rsid w:val="00AE59FB"/>
    <w:rsid w:val="00AF4B77"/>
    <w:rsid w:val="00B13ABD"/>
    <w:rsid w:val="00B37EBA"/>
    <w:rsid w:val="00B96E8B"/>
    <w:rsid w:val="00BB13E7"/>
    <w:rsid w:val="00BB2069"/>
    <w:rsid w:val="00BB4A29"/>
    <w:rsid w:val="00BC2B4D"/>
    <w:rsid w:val="00BE2D70"/>
    <w:rsid w:val="00C532E2"/>
    <w:rsid w:val="00C56D25"/>
    <w:rsid w:val="00C67D4E"/>
    <w:rsid w:val="00C767AF"/>
    <w:rsid w:val="00C83063"/>
    <w:rsid w:val="00C9508B"/>
    <w:rsid w:val="00CD2205"/>
    <w:rsid w:val="00CF376A"/>
    <w:rsid w:val="00D17BFD"/>
    <w:rsid w:val="00D66CB1"/>
    <w:rsid w:val="00D839F1"/>
    <w:rsid w:val="00D90F24"/>
    <w:rsid w:val="00DA3011"/>
    <w:rsid w:val="00DE26B0"/>
    <w:rsid w:val="00E00952"/>
    <w:rsid w:val="00E067F7"/>
    <w:rsid w:val="00E21D3D"/>
    <w:rsid w:val="00E3725B"/>
    <w:rsid w:val="00E46E06"/>
    <w:rsid w:val="00E57FD5"/>
    <w:rsid w:val="00EA230E"/>
    <w:rsid w:val="00EB1DC5"/>
    <w:rsid w:val="00EB36A7"/>
    <w:rsid w:val="00EC14BF"/>
    <w:rsid w:val="00ED33B9"/>
    <w:rsid w:val="00F34C9D"/>
    <w:rsid w:val="00F37649"/>
    <w:rsid w:val="00F73844"/>
    <w:rsid w:val="00F77CB2"/>
    <w:rsid w:val="00FE4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3082"/>
  <w15:chartTrackingRefBased/>
  <w15:docId w15:val="{1C1DCCCD-29A2-4E36-8053-C5B8BC8E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199F"/>
    <w:pPr>
      <w:ind w:left="720"/>
      <w:contextualSpacing/>
    </w:pPr>
  </w:style>
  <w:style w:type="table" w:styleId="Grilledutableau">
    <w:name w:val="Table Grid"/>
    <w:basedOn w:val="TableauNormal"/>
    <w:uiPriority w:val="39"/>
    <w:rsid w:val="00FE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1085</Words>
  <Characters>5971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utilisateur1</cp:lastModifiedBy>
  <cp:revision>24</cp:revision>
  <dcterms:created xsi:type="dcterms:W3CDTF">2023-04-08T09:16:00Z</dcterms:created>
  <dcterms:modified xsi:type="dcterms:W3CDTF">2023-04-08T09:56:00Z</dcterms:modified>
</cp:coreProperties>
</file>